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DD363" w14:textId="6AFA782B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F6158E">
        <w:t>7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CE7A69" w:rsidRPr="00CE7A69">
        <w:rPr>
          <w:sz w:val="32"/>
          <w:szCs w:val="32"/>
        </w:rPr>
        <w:t>R2-2202266</w:t>
      </w:r>
    </w:p>
    <w:p w14:paraId="4B832A5F" w14:textId="3684F2DA" w:rsidR="00E90E49" w:rsidRPr="00CE0424" w:rsidRDefault="00C268E6" w:rsidP="00311702">
      <w:pPr>
        <w:pStyle w:val="3GPPHeader"/>
      </w:pPr>
      <w:r>
        <w:t>Electronic meeting</w:t>
      </w:r>
      <w:r w:rsidRPr="00CE7A69">
        <w:t xml:space="preserve">, </w:t>
      </w:r>
      <w:r w:rsidR="00A81291" w:rsidRPr="00CE7A69">
        <w:t>202</w:t>
      </w:r>
      <w:r w:rsidR="00F6158E" w:rsidRPr="00CE7A69">
        <w:t>2</w:t>
      </w:r>
      <w:r w:rsidR="00A81291" w:rsidRPr="00CE7A69">
        <w:t>-</w:t>
      </w:r>
      <w:r w:rsidR="00F6158E" w:rsidRPr="00CE7A69">
        <w:t>02</w:t>
      </w:r>
      <w:r w:rsidR="008F1AA3" w:rsidRPr="00CE7A69">
        <w:t>-</w:t>
      </w:r>
      <w:r w:rsidR="00CE7A69" w:rsidRPr="00CE7A69">
        <w:t>17</w:t>
      </w:r>
      <w:r w:rsidR="008F1AA3" w:rsidRPr="00CE7A69">
        <w:t xml:space="preserve"> </w:t>
      </w:r>
      <w:r w:rsidR="00F6158E" w:rsidRPr="00CE7A69">
        <w:t>–</w:t>
      </w:r>
      <w:r w:rsidR="008F1AA3" w:rsidRPr="00CE7A69">
        <w:t xml:space="preserve"> 202</w:t>
      </w:r>
      <w:r w:rsidR="00F6158E" w:rsidRPr="00CE7A69">
        <w:t>2-0</w:t>
      </w:r>
      <w:r w:rsidR="00CE7A69" w:rsidRPr="00CE7A69">
        <w:t>3</w:t>
      </w:r>
      <w:r w:rsidR="008F1AA3" w:rsidRPr="00CE7A69">
        <w:t>-0</w:t>
      </w:r>
      <w:r w:rsidR="00CE7A69" w:rsidRPr="00CE7A69">
        <w:t>3</w:t>
      </w:r>
    </w:p>
    <w:p w14:paraId="01FD5B34" w14:textId="77777777" w:rsidR="00E90E49" w:rsidRPr="00CE0424" w:rsidRDefault="00E90E49" w:rsidP="00357380">
      <w:pPr>
        <w:pStyle w:val="3GPPHeader"/>
      </w:pPr>
    </w:p>
    <w:p w14:paraId="6FA08173" w14:textId="0B3DD9F6" w:rsidR="00E90E49" w:rsidRPr="00072F3E" w:rsidRDefault="00E90E49" w:rsidP="00311702">
      <w:pPr>
        <w:pStyle w:val="3GPPHeader"/>
        <w:rPr>
          <w:sz w:val="22"/>
          <w:szCs w:val="22"/>
          <w:lang w:val="en-US"/>
        </w:rPr>
      </w:pPr>
      <w:r w:rsidRPr="00072F3E">
        <w:rPr>
          <w:sz w:val="22"/>
          <w:szCs w:val="22"/>
          <w:lang w:val="en-US"/>
        </w:rPr>
        <w:t>Agenda Item:</w:t>
      </w:r>
      <w:r w:rsidRPr="00072F3E">
        <w:rPr>
          <w:sz w:val="22"/>
          <w:szCs w:val="22"/>
          <w:lang w:val="en-US"/>
        </w:rPr>
        <w:tab/>
      </w:r>
      <w:r w:rsidR="00727C6B" w:rsidRPr="00727C6B">
        <w:rPr>
          <w:sz w:val="22"/>
          <w:szCs w:val="22"/>
          <w:lang w:val="en-US"/>
        </w:rPr>
        <w:t>8.12.2.1.1</w:t>
      </w:r>
    </w:p>
    <w:p w14:paraId="7B931562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4A84411" w14:textId="6F518D89" w:rsidR="00E90E49" w:rsidRPr="002378DF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20993" w:rsidRPr="00220993">
        <w:rPr>
          <w:sz w:val="22"/>
          <w:szCs w:val="22"/>
        </w:rPr>
        <w:t>Details on RRM relaxation</w:t>
      </w:r>
    </w:p>
    <w:p w14:paraId="2696A313" w14:textId="40CD7C51" w:rsidR="00E90E49" w:rsidRPr="00B315F3" w:rsidRDefault="00E90E49" w:rsidP="00B315F3">
      <w:pPr>
        <w:pStyle w:val="3GPPHeader"/>
        <w:rPr>
          <w:sz w:val="22"/>
          <w:szCs w:val="22"/>
        </w:rPr>
      </w:pPr>
      <w:r w:rsidRPr="002378DF">
        <w:rPr>
          <w:sz w:val="22"/>
          <w:szCs w:val="22"/>
        </w:rPr>
        <w:t>Document for:</w:t>
      </w:r>
      <w:r w:rsidRPr="002378DF">
        <w:rPr>
          <w:sz w:val="22"/>
          <w:szCs w:val="22"/>
        </w:rPr>
        <w:tab/>
        <w:t>Discussion, Decision</w:t>
      </w:r>
    </w:p>
    <w:p w14:paraId="7BFAE70A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37E7459" w14:textId="29B6A161" w:rsidR="00477768" w:rsidRDefault="00E0596E" w:rsidP="00CE0424">
      <w:pPr>
        <w:pStyle w:val="BodyText"/>
      </w:pPr>
      <w:r>
        <w:t xml:space="preserve">The </w:t>
      </w:r>
      <w:r w:rsidR="00531D19">
        <w:t xml:space="preserve">RedCap </w:t>
      </w:r>
      <w:r>
        <w:t>W</w:t>
      </w:r>
      <w:r w:rsidR="00B7503E">
        <w:t>I</w:t>
      </w:r>
      <w:r w:rsidR="00DE3BE1">
        <w:t>D</w:t>
      </w:r>
      <w:r>
        <w:t xml:space="preserve"> includes </w:t>
      </w:r>
      <w:r w:rsidR="00E21C34">
        <w:t>the following objective</w:t>
      </w:r>
      <w:r w:rsidR="00A545F9">
        <w:t>: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05"/>
      </w:tblGrid>
      <w:tr w:rsidR="00885BE1" w:rsidRPr="00885BE1" w14:paraId="7D451835" w14:textId="77777777" w:rsidTr="00473240">
        <w:tc>
          <w:tcPr>
            <w:tcW w:w="8505" w:type="dxa"/>
          </w:tcPr>
          <w:p w14:paraId="64B753D5" w14:textId="77777777" w:rsidR="00DE3BE1" w:rsidRDefault="00DE3BE1" w:rsidP="00DE3BE1">
            <w:pPr>
              <w:pStyle w:val="B1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eastAsia="SimSun"/>
                <w:bCs/>
                <w:lang w:eastAsia="ja-JP"/>
              </w:rPr>
            </w:pPr>
            <w:r>
              <w:rPr>
                <w:rFonts w:eastAsia="SimSun"/>
                <w:bCs/>
                <w:lang w:eastAsia="ja-JP"/>
              </w:rPr>
              <w:t>Specify support for the following RRM measurement relaxations for neighbouring cells for RedCap devices: for RRC_Idle/Inactive/Connected [RAN2, RAN4]:</w:t>
            </w:r>
          </w:p>
          <w:p w14:paraId="6818047E" w14:textId="77777777" w:rsidR="00DE3BE1" w:rsidRDefault="00DE3BE1" w:rsidP="00DE3BE1">
            <w:pPr>
              <w:pStyle w:val="B1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eastAsia="SimSun"/>
                <w:bCs/>
                <w:lang w:eastAsia="ja-JP"/>
              </w:rPr>
            </w:pPr>
            <w:r>
              <w:rPr>
                <w:rFonts w:eastAsia="SimSun"/>
                <w:bCs/>
                <w:lang w:eastAsia="ja-JP"/>
              </w:rPr>
              <w:t>Specify measurement (RSRP/RSRQ) based stationarity criterion and not-at-cell-edge criterion [RAN2]</w:t>
            </w:r>
          </w:p>
          <w:p w14:paraId="7C71481C" w14:textId="77777777" w:rsidR="00DE3BE1" w:rsidRDefault="00DE3BE1" w:rsidP="00DE3BE1">
            <w:pPr>
              <w:pStyle w:val="B1"/>
              <w:numPr>
                <w:ilvl w:val="2"/>
                <w:numId w:val="27"/>
              </w:num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eastAsia="SimSun"/>
                <w:bCs/>
                <w:lang w:eastAsia="ja-JP"/>
              </w:rPr>
            </w:pPr>
            <w:r>
              <w:rPr>
                <w:rFonts w:eastAsia="SimSun"/>
                <w:bCs/>
                <w:lang w:eastAsia="ja-JP"/>
              </w:rPr>
              <w:t>Enabling/disabling of RRM measurement relaxation should be under the network’s control. Specify both broadcast and dedicated signalling for enabling/disabling of RRM measurement relaxation.</w:t>
            </w:r>
          </w:p>
          <w:p w14:paraId="20E8616B" w14:textId="77777777" w:rsidR="00DE3BE1" w:rsidRDefault="00DE3BE1" w:rsidP="00DE3BE1">
            <w:pPr>
              <w:pStyle w:val="B1"/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160" w:line="256" w:lineRule="auto"/>
              <w:textAlignment w:val="auto"/>
              <w:rPr>
                <w:rFonts w:eastAsia="SimSun"/>
                <w:bCs/>
                <w:lang w:eastAsia="ja-JP"/>
              </w:rPr>
            </w:pPr>
            <w:r>
              <w:rPr>
                <w:rFonts w:eastAsia="SimSun"/>
                <w:bCs/>
                <w:lang w:eastAsia="ja-JP"/>
              </w:rPr>
              <w:t>Specify UE requirements for RRM measurement relaxation [RAN4]</w:t>
            </w:r>
          </w:p>
          <w:p w14:paraId="7DB3FEDB" w14:textId="0DEE1A78" w:rsidR="00885BE1" w:rsidRPr="00843E69" w:rsidRDefault="00DE3BE1" w:rsidP="00DE3BE1">
            <w:pPr>
              <w:pStyle w:val="B1"/>
              <w:numPr>
                <w:ilvl w:val="1"/>
                <w:numId w:val="27"/>
              </w:numPr>
              <w:spacing w:after="180"/>
              <w:rPr>
                <w:rFonts w:eastAsia="SimSun"/>
                <w:sz w:val="20"/>
                <w:szCs w:val="20"/>
                <w:lang w:val="en-US" w:eastAsia="ja-JP"/>
              </w:rPr>
            </w:pPr>
            <w:r>
              <w:rPr>
                <w:rFonts w:eastAsia="SimSun"/>
                <w:bCs/>
                <w:lang w:eastAsia="ja-JP"/>
              </w:rPr>
              <w:t xml:space="preserve">No RRM measurement relaxations are specified for the serving cell. </w:t>
            </w:r>
            <w:r w:rsidR="00885BE1" w:rsidRPr="00CF37C0">
              <w:rPr>
                <w:rFonts w:eastAsia="SimSun"/>
                <w:bCs/>
                <w:lang w:val="en-US" w:eastAsia="ja-JP"/>
              </w:rPr>
              <w:t xml:space="preserve"> </w:t>
            </w:r>
          </w:p>
        </w:tc>
      </w:tr>
    </w:tbl>
    <w:p w14:paraId="309C0925" w14:textId="77777777" w:rsidR="00840581" w:rsidRDefault="00840581" w:rsidP="00CE0424">
      <w:pPr>
        <w:pStyle w:val="BodyText"/>
      </w:pPr>
    </w:p>
    <w:p w14:paraId="1BA022F2" w14:textId="16D495FD" w:rsidR="007A2709" w:rsidRDefault="00D8767D" w:rsidP="00CE0424">
      <w:pPr>
        <w:pStyle w:val="BodyText"/>
      </w:pPr>
      <w:r>
        <w:t xml:space="preserve">Most of </w:t>
      </w:r>
      <w:r w:rsidR="005B1076">
        <w:t>the work is completed but at least one issue for RAN2 to discuss remains. In this paper we present our suggestion for a way forward.</w:t>
      </w:r>
    </w:p>
    <w:p w14:paraId="05427525" w14:textId="4FDF82B6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28A7E49B" w14:textId="3BEEA062" w:rsidR="00A164F8" w:rsidRDefault="00A164F8" w:rsidP="009570BC">
      <w:pPr>
        <w:rPr>
          <w:rFonts w:ascii="Arial" w:hAnsi="Arial" w:cs="Arial"/>
        </w:rPr>
      </w:pPr>
      <w:r>
        <w:rPr>
          <w:rFonts w:ascii="Arial" w:hAnsi="Arial" w:cs="Arial"/>
        </w:rPr>
        <w:t>Late in the discussion RAN2#11</w:t>
      </w:r>
      <w:r w:rsidR="00950FC2">
        <w:rPr>
          <w:rFonts w:ascii="Arial" w:hAnsi="Arial" w:cs="Arial"/>
        </w:rPr>
        <w:t>6 RAN2 agreed to add a new parameter “</w:t>
      </w:r>
      <w:r w:rsidR="00E10934" w:rsidRPr="00E10934">
        <w:rPr>
          <w:rFonts w:ascii="Arial" w:hAnsi="Arial" w:cs="Arial"/>
        </w:rPr>
        <w:t>combineRelaxedMeasCondition2</w:t>
      </w:r>
      <w:r w:rsidR="00E10934">
        <w:rPr>
          <w:rFonts w:ascii="Arial" w:hAnsi="Arial" w:cs="Arial"/>
        </w:rPr>
        <w:t xml:space="preserve">”. The implementation of this parameter was discussed in </w:t>
      </w:r>
      <w:r w:rsidR="00B66785">
        <w:rPr>
          <w:rFonts w:ascii="Arial" w:hAnsi="Arial" w:cs="Arial"/>
        </w:rPr>
        <w:t>the running CR for 38.304 after RAN2#116-bis.</w:t>
      </w:r>
      <w:r w:rsidR="001F5F30">
        <w:rPr>
          <w:rFonts w:ascii="Arial" w:hAnsi="Arial" w:cs="Arial"/>
        </w:rPr>
        <w:t xml:space="preserve"> In this paper we </w:t>
      </w:r>
      <w:r w:rsidR="00A45797">
        <w:rPr>
          <w:rFonts w:ascii="Arial" w:hAnsi="Arial" w:cs="Arial"/>
        </w:rPr>
        <w:t>clarify</w:t>
      </w:r>
      <w:r w:rsidR="001F5F30">
        <w:rPr>
          <w:rFonts w:ascii="Arial" w:hAnsi="Arial" w:cs="Arial"/>
        </w:rPr>
        <w:t xml:space="preserve"> our view on how to implement the parameter.</w:t>
      </w:r>
    </w:p>
    <w:p w14:paraId="77FBA95F" w14:textId="036A4C58" w:rsidR="001F5F30" w:rsidRDefault="001F5F30" w:rsidP="009570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 is a corresponding parameter for Rel-16, </w:t>
      </w:r>
      <w:r w:rsidR="0034165E">
        <w:rPr>
          <w:rFonts w:ascii="Arial" w:hAnsi="Arial" w:cs="Arial"/>
        </w:rPr>
        <w:t>“</w:t>
      </w:r>
      <w:r w:rsidR="0034165E" w:rsidRPr="0034165E">
        <w:rPr>
          <w:rFonts w:ascii="Arial" w:hAnsi="Arial" w:cs="Arial"/>
        </w:rPr>
        <w:t>combineRelaxedMeasCondition</w:t>
      </w:r>
      <w:r w:rsidR="0034165E">
        <w:rPr>
          <w:rFonts w:ascii="Arial" w:hAnsi="Arial" w:cs="Arial"/>
        </w:rPr>
        <w:t xml:space="preserve">”, </w:t>
      </w:r>
    </w:p>
    <w:p w14:paraId="0A30B7E2" w14:textId="77777777" w:rsidR="003F4DE4" w:rsidRPr="00206D78" w:rsidRDefault="003F4DE4" w:rsidP="003F4DE4">
      <w:pPr>
        <w:pStyle w:val="B1"/>
        <w:rPr>
          <w:color w:val="FF0000"/>
        </w:rPr>
      </w:pPr>
      <w:r w:rsidRPr="00206D78">
        <w:rPr>
          <w:color w:val="FF0000"/>
        </w:rPr>
        <w:t>-</w:t>
      </w:r>
      <w:r w:rsidRPr="00206D78">
        <w:rPr>
          <w:color w:val="FF0000"/>
        </w:rPr>
        <w:tab/>
        <w:t xml:space="preserve">if both </w:t>
      </w:r>
      <w:r w:rsidRPr="00206D78">
        <w:rPr>
          <w:i/>
          <w:color w:val="FF0000"/>
        </w:rPr>
        <w:t>lowMobilityEvaluation</w:t>
      </w:r>
      <w:r w:rsidRPr="00206D78">
        <w:rPr>
          <w:color w:val="FF0000"/>
        </w:rPr>
        <w:t xml:space="preserve"> and </w:t>
      </w:r>
      <w:r w:rsidRPr="00206D78">
        <w:rPr>
          <w:i/>
          <w:color w:val="FF0000"/>
        </w:rPr>
        <w:t>cellEdgeEvaluation</w:t>
      </w:r>
      <w:r w:rsidRPr="00206D78">
        <w:rPr>
          <w:color w:val="FF0000"/>
        </w:rPr>
        <w:t xml:space="preserve"> are configured:</w:t>
      </w:r>
    </w:p>
    <w:p w14:paraId="0A0B1280" w14:textId="77777777" w:rsidR="003F4DE4" w:rsidRPr="00B97067" w:rsidRDefault="003F4DE4" w:rsidP="003F4DE4">
      <w:pPr>
        <w:pStyle w:val="B2"/>
      </w:pPr>
      <w:r w:rsidRPr="00B97067">
        <w:t>-</w:t>
      </w:r>
      <w:r w:rsidRPr="00B97067">
        <w:tab/>
        <w:t>if the UE has performed normal intra-frequency, NR inter-frequency, or inter-RAT frequency measurements for at least T</w:t>
      </w:r>
      <w:r w:rsidRPr="00B97067">
        <w:rPr>
          <w:vertAlign w:val="subscript"/>
        </w:rPr>
        <w:t>SearchDeltaP</w:t>
      </w:r>
      <w:r w:rsidRPr="00B97067">
        <w:t xml:space="preserve"> after (re-)selecting a new cell; and</w:t>
      </w:r>
    </w:p>
    <w:p w14:paraId="65D17138" w14:textId="77777777" w:rsidR="003F4DE4" w:rsidRPr="00B97067" w:rsidRDefault="003F4DE4" w:rsidP="003F4DE4">
      <w:pPr>
        <w:pStyle w:val="B2"/>
      </w:pPr>
      <w:r w:rsidRPr="00B97067">
        <w:t>-</w:t>
      </w:r>
      <w:r w:rsidRPr="00B97067">
        <w:tab/>
        <w:t>if the relaxed measurement criterion in clause 5.2.4.9.1 is fulfilled for a period of T</w:t>
      </w:r>
      <w:r w:rsidRPr="00B97067">
        <w:rPr>
          <w:vertAlign w:val="subscript"/>
        </w:rPr>
        <w:t>SearchDeltaP</w:t>
      </w:r>
      <w:r w:rsidRPr="00B97067">
        <w:t>; and</w:t>
      </w:r>
    </w:p>
    <w:p w14:paraId="2EF15E71" w14:textId="77777777" w:rsidR="003F4DE4" w:rsidRPr="00B97067" w:rsidRDefault="003F4DE4" w:rsidP="003F4DE4">
      <w:pPr>
        <w:pStyle w:val="B2"/>
      </w:pPr>
      <w:r w:rsidRPr="00B97067">
        <w:t>-</w:t>
      </w:r>
      <w:r w:rsidRPr="00B97067">
        <w:tab/>
        <w:t>if the relaxed measurement criterion in clause 5.2.4.9.2 is fulfilled:</w:t>
      </w:r>
    </w:p>
    <w:p w14:paraId="7CC0DA82" w14:textId="77777777" w:rsidR="003F4DE4" w:rsidRPr="00B97067" w:rsidRDefault="003F4DE4" w:rsidP="003F4DE4">
      <w:pPr>
        <w:pStyle w:val="B3"/>
      </w:pPr>
      <w:r w:rsidRPr="00B97067">
        <w:t>-</w:t>
      </w:r>
      <w:r w:rsidRPr="00B97067">
        <w:tab/>
        <w:t>f</w:t>
      </w:r>
      <w:r w:rsidRPr="00B97067">
        <w:rPr>
          <w:rFonts w:eastAsia="SimSun"/>
          <w:lang w:eastAsia="zh-CN"/>
        </w:rPr>
        <w:t>or any intra-frequency, NR inter-frequency, or inter-RAT frequency,</w:t>
      </w:r>
      <w:r w:rsidRPr="00B97067">
        <w:t xml:space="preserve"> if less than 1 hour has passed since measurements of corresponding frequency cell(s) for cell reselection were last performed:</w:t>
      </w:r>
    </w:p>
    <w:p w14:paraId="0D8B95AE" w14:textId="77777777" w:rsidR="003F4DE4" w:rsidRPr="00B97067" w:rsidRDefault="003F4DE4" w:rsidP="003F4DE4">
      <w:pPr>
        <w:pStyle w:val="B4"/>
      </w:pPr>
      <w:r w:rsidRPr="00B97067">
        <w:t>-</w:t>
      </w:r>
      <w:r w:rsidRPr="00B97067">
        <w:tab/>
        <w:t>the UE may choose not to perform measurement for measurements on this frequency cell(s);</w:t>
      </w:r>
    </w:p>
    <w:p w14:paraId="3EF9EFC8" w14:textId="77777777" w:rsidR="003F4DE4" w:rsidRPr="00B97067" w:rsidRDefault="003F4DE4" w:rsidP="003F4DE4">
      <w:pPr>
        <w:pStyle w:val="B2"/>
        <w:rPr>
          <w:lang w:eastAsia="zh-CN"/>
        </w:rPr>
      </w:pPr>
      <w:r w:rsidRPr="00B97067">
        <w:t>-</w:t>
      </w:r>
      <w:r w:rsidRPr="00B97067">
        <w:tab/>
      </w:r>
      <w:r w:rsidRPr="00B97067">
        <w:rPr>
          <w:lang w:eastAsia="zh-CN"/>
        </w:rPr>
        <w:t>else:</w:t>
      </w:r>
    </w:p>
    <w:p w14:paraId="15708EA5" w14:textId="77777777" w:rsidR="003F4DE4" w:rsidRPr="00B97067" w:rsidRDefault="003F4DE4" w:rsidP="003F4DE4">
      <w:pPr>
        <w:pStyle w:val="B3"/>
      </w:pPr>
      <w:r w:rsidRPr="00B97067">
        <w:t>-</w:t>
      </w:r>
      <w:r w:rsidRPr="00B97067">
        <w:tab/>
        <w:t>if the UE has performed normal intra-frequency, NR inter-frequency, or inter-RAT frequency measurements for at least T</w:t>
      </w:r>
      <w:r w:rsidRPr="00B97067">
        <w:rPr>
          <w:vertAlign w:val="subscript"/>
        </w:rPr>
        <w:t>SearchDeltaP</w:t>
      </w:r>
      <w:r w:rsidRPr="00B97067">
        <w:t xml:space="preserve"> after (re-)selecting a new cell, and the relaxed measurement criterion in clause 5.2.4.9.1 is fulfilled for a period of T</w:t>
      </w:r>
      <w:r w:rsidRPr="00B97067">
        <w:rPr>
          <w:vertAlign w:val="subscript"/>
        </w:rPr>
        <w:t>SearchDeltaP</w:t>
      </w:r>
      <w:r w:rsidRPr="00B97067">
        <w:t>; or,</w:t>
      </w:r>
    </w:p>
    <w:p w14:paraId="1A1D1241" w14:textId="77777777" w:rsidR="003F4DE4" w:rsidRPr="00B97067" w:rsidRDefault="003F4DE4" w:rsidP="003F4DE4">
      <w:pPr>
        <w:pStyle w:val="B3"/>
      </w:pPr>
      <w:r w:rsidRPr="00B97067">
        <w:t>-</w:t>
      </w:r>
      <w:r w:rsidRPr="00B97067">
        <w:tab/>
        <w:t>if the relaxed measurement criterion in clause 5.2.4.9.2 is fulfilled:</w:t>
      </w:r>
    </w:p>
    <w:p w14:paraId="685217EF" w14:textId="77777777" w:rsidR="003F4DE4" w:rsidRPr="00B97067" w:rsidRDefault="003F4DE4" w:rsidP="003F4DE4">
      <w:pPr>
        <w:pStyle w:val="B4"/>
      </w:pPr>
      <w:r w:rsidRPr="00B97067">
        <w:t>-</w:t>
      </w:r>
      <w:r w:rsidRPr="00B97067">
        <w:tab/>
      </w:r>
      <w:r w:rsidRPr="00206D78">
        <w:rPr>
          <w:color w:val="FF0000"/>
        </w:rPr>
        <w:t xml:space="preserve">if </w:t>
      </w:r>
      <w:r w:rsidRPr="00206D78">
        <w:rPr>
          <w:i/>
          <w:iCs/>
          <w:color w:val="FF0000"/>
        </w:rPr>
        <w:t>combineRelaxedMeasCondition</w:t>
      </w:r>
      <w:r w:rsidRPr="00206D78">
        <w:rPr>
          <w:color w:val="FF0000"/>
        </w:rPr>
        <w:t xml:space="preserve"> is not configured</w:t>
      </w:r>
      <w:r w:rsidRPr="00B97067">
        <w:t>:</w:t>
      </w:r>
    </w:p>
    <w:p w14:paraId="306D213D" w14:textId="77777777" w:rsidR="003F4DE4" w:rsidRPr="00B97067" w:rsidRDefault="003F4DE4" w:rsidP="003F4DE4">
      <w:pPr>
        <w:pStyle w:val="B5"/>
      </w:pPr>
      <w:r w:rsidRPr="00B97067">
        <w:t>-</w:t>
      </w:r>
      <w:r w:rsidRPr="00B97067">
        <w:tab/>
        <w:t>the UE may choose to perform relaxed measurements for intra-frequency cells, NR inter-frequency cells of equal or lower priority, or inter-RAT frequency cells of lower priority according to relaxation methods in clauses 4.2.2.9, 4.2.2.10, and 4.2.2.11 in TS 38.133 [8];</w:t>
      </w:r>
    </w:p>
    <w:p w14:paraId="65A0ECD6" w14:textId="77777777" w:rsidR="003F4DE4" w:rsidRPr="00B97067" w:rsidRDefault="003F4DE4" w:rsidP="003F4DE4">
      <w:pPr>
        <w:pStyle w:val="B5"/>
      </w:pPr>
      <w:r w:rsidRPr="00B97067">
        <w:t>-</w:t>
      </w:r>
      <w:r w:rsidRPr="00B97067">
        <w:tab/>
        <w:t>if the serving cell fulfils Srxlev ≤ S</w:t>
      </w:r>
      <w:r w:rsidRPr="00B97067">
        <w:rPr>
          <w:vertAlign w:val="subscript"/>
        </w:rPr>
        <w:t>nonIntraSearchP</w:t>
      </w:r>
      <w:r w:rsidRPr="00B97067">
        <w:t xml:space="preserve"> or Squal ≤ S</w:t>
      </w:r>
      <w:r w:rsidRPr="00B97067">
        <w:rPr>
          <w:vertAlign w:val="subscript"/>
        </w:rPr>
        <w:t>nonIntraSearchQ</w:t>
      </w:r>
      <w:r w:rsidRPr="00B97067">
        <w:t>:</w:t>
      </w:r>
    </w:p>
    <w:p w14:paraId="69AAB91D" w14:textId="77777777" w:rsidR="003F4DE4" w:rsidRPr="00DF55E0" w:rsidRDefault="003F4DE4" w:rsidP="003F4DE4">
      <w:pPr>
        <w:pStyle w:val="B6"/>
      </w:pPr>
      <w:r w:rsidRPr="00B97067">
        <w:t>-</w:t>
      </w:r>
      <w:r w:rsidRPr="00B97067">
        <w:tab/>
        <w:t>the UE may choose to perform relaxed measurement for NR inter-frequency cells of higher priority, or inter-RAT frequency cells of higher priority according to relaxation methods in clauses 4.2.2.10, and 4.2.2.11 in TS 38.133 [8];</w:t>
      </w:r>
    </w:p>
    <w:p w14:paraId="152D5461" w14:textId="287BFFE6" w:rsidR="00283B76" w:rsidRDefault="00653DFD" w:rsidP="009570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Rel-16 the following can happen when </w:t>
      </w:r>
      <w:r w:rsidRPr="00206D78">
        <w:rPr>
          <w:i/>
          <w:iCs/>
          <w:color w:val="FF0000"/>
        </w:rPr>
        <w:t>combineRelaxedMeasCondition</w:t>
      </w:r>
      <w:r>
        <w:rPr>
          <w:i/>
          <w:iCs/>
          <w:color w:val="FF0000"/>
        </w:rPr>
        <w:t xml:space="preserve"> </w:t>
      </w:r>
      <w:r w:rsidRPr="002B49A2">
        <w:rPr>
          <w:rFonts w:ascii="Arial" w:hAnsi="Arial" w:cs="Arial"/>
        </w:rPr>
        <w:t>i</w:t>
      </w:r>
      <w:r w:rsidRPr="008C4A39">
        <w:rPr>
          <w:rFonts w:ascii="Arial" w:hAnsi="Arial" w:cs="Arial"/>
        </w:rPr>
        <w:t>s configured</w:t>
      </w:r>
      <w:r w:rsidR="008C4A39">
        <w:rPr>
          <w:rFonts w:ascii="Arial" w:hAnsi="Arial" w:cs="Arial"/>
        </w:rPr>
        <w:t xml:space="preserve">. If </w:t>
      </w:r>
      <w:r w:rsidR="00B21BA9">
        <w:rPr>
          <w:rFonts w:ascii="Arial" w:hAnsi="Arial" w:cs="Arial"/>
        </w:rPr>
        <w:t xml:space="preserve">both the low mobility criterion and the not-at-cell-edge criterion are configured and </w:t>
      </w:r>
      <w:r w:rsidR="00207F12">
        <w:rPr>
          <w:rFonts w:ascii="Arial" w:hAnsi="Arial" w:cs="Arial"/>
        </w:rPr>
        <w:t>fulfilled, the</w:t>
      </w:r>
      <w:r w:rsidR="00283B76">
        <w:rPr>
          <w:rFonts w:ascii="Arial" w:hAnsi="Arial" w:cs="Arial"/>
        </w:rPr>
        <w:t xml:space="preserve"> maximum configured relaxation is </w:t>
      </w:r>
      <w:r w:rsidR="00444B08">
        <w:rPr>
          <w:rFonts w:ascii="Arial" w:hAnsi="Arial" w:cs="Arial"/>
        </w:rPr>
        <w:t>achieved</w:t>
      </w:r>
      <w:r w:rsidR="00283B76">
        <w:rPr>
          <w:rFonts w:ascii="Arial" w:hAnsi="Arial" w:cs="Arial"/>
        </w:rPr>
        <w:t>.</w:t>
      </w:r>
      <w:r w:rsidR="00B20E46">
        <w:rPr>
          <w:rFonts w:ascii="Arial" w:hAnsi="Arial" w:cs="Arial"/>
        </w:rPr>
        <w:t xml:space="preserve"> As long as </w:t>
      </w:r>
      <w:r w:rsidR="00207F12">
        <w:rPr>
          <w:rFonts w:ascii="Arial" w:hAnsi="Arial" w:cs="Arial"/>
        </w:rPr>
        <w:t>b</w:t>
      </w:r>
      <w:r w:rsidR="00B20E46">
        <w:rPr>
          <w:rFonts w:ascii="Arial" w:hAnsi="Arial" w:cs="Arial"/>
        </w:rPr>
        <w:t xml:space="preserve">oth criteria are configured </w:t>
      </w:r>
      <w:r w:rsidR="0019723F">
        <w:rPr>
          <w:rFonts w:ascii="Arial" w:hAnsi="Arial" w:cs="Arial"/>
        </w:rPr>
        <w:t xml:space="preserve">and met the setting of </w:t>
      </w:r>
      <w:r w:rsidR="0019723F" w:rsidRPr="00206D78">
        <w:rPr>
          <w:i/>
          <w:iCs/>
          <w:color w:val="FF0000"/>
        </w:rPr>
        <w:t>combineRelaxedMeasCondition</w:t>
      </w:r>
      <w:r w:rsidR="0019723F" w:rsidDel="008F6ABB">
        <w:rPr>
          <w:rFonts w:ascii="Arial" w:hAnsi="Arial" w:cs="Arial"/>
        </w:rPr>
        <w:t xml:space="preserve"> </w:t>
      </w:r>
      <w:r w:rsidR="0019723F">
        <w:rPr>
          <w:rFonts w:ascii="Arial" w:hAnsi="Arial" w:cs="Arial"/>
        </w:rPr>
        <w:t>does not play any role.</w:t>
      </w:r>
      <w:r w:rsidR="00237602">
        <w:rPr>
          <w:rFonts w:ascii="Arial" w:hAnsi="Arial" w:cs="Arial"/>
        </w:rPr>
        <w:t xml:space="preserve"> </w:t>
      </w:r>
      <w:r w:rsidR="00635E28">
        <w:rPr>
          <w:rFonts w:ascii="Arial" w:hAnsi="Arial" w:cs="Arial"/>
        </w:rPr>
        <w:t>However, if both criter</w:t>
      </w:r>
      <w:r w:rsidR="00EF1701">
        <w:rPr>
          <w:rFonts w:ascii="Arial" w:hAnsi="Arial" w:cs="Arial"/>
        </w:rPr>
        <w:t>i</w:t>
      </w:r>
      <w:r w:rsidR="00635E28">
        <w:rPr>
          <w:rFonts w:ascii="Arial" w:hAnsi="Arial" w:cs="Arial"/>
        </w:rPr>
        <w:t xml:space="preserve">a are configured and only one of them met, </w:t>
      </w:r>
      <w:r w:rsidR="009D5DDB">
        <w:rPr>
          <w:rFonts w:ascii="Arial" w:hAnsi="Arial" w:cs="Arial"/>
        </w:rPr>
        <w:t xml:space="preserve">while </w:t>
      </w:r>
      <w:r w:rsidR="00EF1701" w:rsidRPr="00206D78">
        <w:rPr>
          <w:i/>
          <w:iCs/>
          <w:color w:val="FF0000"/>
        </w:rPr>
        <w:t>combineRelaxedMeasCondition</w:t>
      </w:r>
      <w:r w:rsidR="00EF1701">
        <w:rPr>
          <w:i/>
          <w:iCs/>
          <w:color w:val="FF0000"/>
        </w:rPr>
        <w:t xml:space="preserve"> </w:t>
      </w:r>
      <w:r w:rsidR="00EF1701">
        <w:rPr>
          <w:rFonts w:ascii="Arial" w:hAnsi="Arial" w:cs="Arial"/>
        </w:rPr>
        <w:t>is configured</w:t>
      </w:r>
      <w:r w:rsidR="009D5DDB">
        <w:rPr>
          <w:rFonts w:ascii="Arial" w:hAnsi="Arial" w:cs="Arial"/>
        </w:rPr>
        <w:t>,</w:t>
      </w:r>
      <w:r w:rsidR="00EF1701">
        <w:rPr>
          <w:rFonts w:ascii="Arial" w:hAnsi="Arial" w:cs="Arial"/>
        </w:rPr>
        <w:t xml:space="preserve"> there will be no relaxation.</w:t>
      </w:r>
      <w:r w:rsidR="00065BBB">
        <w:rPr>
          <w:rFonts w:ascii="Arial" w:hAnsi="Arial" w:cs="Arial"/>
        </w:rPr>
        <w:t xml:space="preserve"> </w:t>
      </w:r>
    </w:p>
    <w:p w14:paraId="5D3E59C1" w14:textId="26D228BA" w:rsidR="00625E5D" w:rsidRDefault="00625E5D" w:rsidP="00625E5D">
      <w:pPr>
        <w:pStyle w:val="Observation"/>
      </w:pPr>
      <w:r>
        <w:t>In Rel-1</w:t>
      </w:r>
      <w:r w:rsidR="00DB1C47">
        <w:t>6</w:t>
      </w:r>
      <w:r w:rsidR="007F2FE5">
        <w:t>, if configured</w:t>
      </w:r>
      <w:r w:rsidR="00DB1C47">
        <w:t xml:space="preserve"> </w:t>
      </w:r>
      <w:r w:rsidR="00DB1C47" w:rsidRPr="00206D78">
        <w:rPr>
          <w:i/>
          <w:iCs/>
          <w:color w:val="FF0000"/>
        </w:rPr>
        <w:t>combineRelaxedMeasCondition</w:t>
      </w:r>
      <w:r w:rsidR="00DB1C47">
        <w:rPr>
          <w:i/>
          <w:iCs/>
          <w:color w:val="FF0000"/>
        </w:rPr>
        <w:t xml:space="preserve"> </w:t>
      </w:r>
      <w:r w:rsidR="007F2FE5">
        <w:rPr>
          <w:rFonts w:cs="Arial"/>
        </w:rPr>
        <w:t xml:space="preserve">only affects the outcome when both criteria are configured and only one of them </w:t>
      </w:r>
      <w:r w:rsidR="00384DD2">
        <w:rPr>
          <w:rFonts w:cs="Arial"/>
        </w:rPr>
        <w:t xml:space="preserve">is </w:t>
      </w:r>
      <w:r w:rsidR="007F2FE5">
        <w:rPr>
          <w:rFonts w:cs="Arial"/>
        </w:rPr>
        <w:t>met</w:t>
      </w:r>
      <w:r w:rsidR="00DB1C47">
        <w:rPr>
          <w:rFonts w:cs="Arial"/>
        </w:rPr>
        <w:t>.</w:t>
      </w:r>
    </w:p>
    <w:p w14:paraId="5144F380" w14:textId="77777777" w:rsidR="00625E5D" w:rsidRDefault="00625E5D" w:rsidP="009570BC">
      <w:pPr>
        <w:rPr>
          <w:rFonts w:ascii="Arial" w:hAnsi="Arial" w:cs="Arial"/>
        </w:rPr>
      </w:pPr>
    </w:p>
    <w:p w14:paraId="11215054" w14:textId="77777777" w:rsidR="00EB56CD" w:rsidRPr="00EB56CD" w:rsidRDefault="00EB56CD" w:rsidP="00EB56CD">
      <w:pPr>
        <w:pStyle w:val="B1"/>
        <w:rPr>
          <w:color w:val="92D050"/>
        </w:rPr>
      </w:pPr>
      <w:r w:rsidRPr="00EB56CD">
        <w:rPr>
          <w:color w:val="92D050"/>
        </w:rPr>
        <w:t>-</w:t>
      </w:r>
      <w:r w:rsidRPr="00EB56CD">
        <w:rPr>
          <w:color w:val="92D050"/>
        </w:rPr>
        <w:tab/>
        <w:t xml:space="preserve">if both </w:t>
      </w:r>
      <w:r w:rsidRPr="00EB56CD">
        <w:rPr>
          <w:i/>
          <w:iCs/>
          <w:color w:val="92D050"/>
        </w:rPr>
        <w:t>stationaryMobilityEvaluation</w:t>
      </w:r>
      <w:r w:rsidRPr="00EB56CD">
        <w:rPr>
          <w:color w:val="92D050"/>
        </w:rPr>
        <w:t xml:space="preserve"> and </w:t>
      </w:r>
      <w:r w:rsidRPr="00EB56CD">
        <w:rPr>
          <w:i/>
          <w:iCs/>
          <w:color w:val="92D050"/>
        </w:rPr>
        <w:t>cellEdgeEvaluationWhileStationary</w:t>
      </w:r>
      <w:r w:rsidRPr="00EB56CD">
        <w:rPr>
          <w:color w:val="92D050"/>
        </w:rPr>
        <w:t xml:space="preserve"> are configured:</w:t>
      </w:r>
    </w:p>
    <w:p w14:paraId="46135D5D" w14:textId="77777777" w:rsidR="00EB56CD" w:rsidRPr="00DF55E0" w:rsidRDefault="00EB56CD" w:rsidP="00EB56CD">
      <w:pPr>
        <w:pStyle w:val="B2"/>
      </w:pPr>
      <w:r>
        <w:t>-</w:t>
      </w:r>
      <w:r>
        <w:tab/>
        <w:t xml:space="preserve">if </w:t>
      </w:r>
      <w:r w:rsidRPr="009E4D87">
        <w:rPr>
          <w:i/>
          <w:iCs/>
        </w:rPr>
        <w:t>combineRelaxedMeasCondition</w:t>
      </w:r>
      <w:r>
        <w:rPr>
          <w:i/>
          <w:iCs/>
        </w:rPr>
        <w:t>2</w:t>
      </w:r>
      <w:r>
        <w:t xml:space="preserve"> is configured:</w:t>
      </w:r>
    </w:p>
    <w:p w14:paraId="6FF1911F" w14:textId="77777777" w:rsidR="00EB56CD" w:rsidRPr="00DF55E0" w:rsidRDefault="00EB56CD" w:rsidP="00EB56CD">
      <w:pPr>
        <w:pStyle w:val="B3"/>
      </w:pPr>
      <w:r w:rsidRPr="00DF55E0">
        <w:t>-</w:t>
      </w:r>
      <w:r w:rsidRPr="00DF55E0">
        <w:tab/>
        <w:t>if the UE has performed normal intra-frequency, NR inter-frequency, or inter-RAT frequency measurements for at least T</w:t>
      </w:r>
      <w:r w:rsidRPr="00DF55E0">
        <w:rPr>
          <w:vertAlign w:val="subscript"/>
        </w:rPr>
        <w:t>SearchDeltaP</w:t>
      </w:r>
      <w:r>
        <w:rPr>
          <w:vertAlign w:val="subscript"/>
        </w:rPr>
        <w:t>-Stationary</w:t>
      </w:r>
      <w:r w:rsidRPr="00DF55E0">
        <w:t xml:space="preserve"> after (re-)selecting a new cell; and</w:t>
      </w:r>
    </w:p>
    <w:p w14:paraId="21595863" w14:textId="77777777" w:rsidR="00EB56CD" w:rsidRDefault="00EB56CD" w:rsidP="00EB56CD">
      <w:pPr>
        <w:pStyle w:val="B3"/>
      </w:pPr>
      <w:r w:rsidRPr="00DF55E0">
        <w:t>-</w:t>
      </w:r>
      <w:r w:rsidRPr="00DF55E0">
        <w:tab/>
        <w:t>if the relaxed measurement criterion in clause</w:t>
      </w:r>
      <w:r>
        <w:t xml:space="preserve"> 5.2.4.9.Y is fulfilled:</w:t>
      </w:r>
    </w:p>
    <w:p w14:paraId="7BA086D5" w14:textId="77777777" w:rsidR="00EB56CD" w:rsidRDefault="00EB56CD" w:rsidP="00EB56CD">
      <w:pPr>
        <w:pStyle w:val="B4"/>
      </w:pPr>
      <w:r>
        <w:t>-</w:t>
      </w:r>
      <w:r>
        <w:tab/>
        <w:t>the UE may choose to perform relaxed measurements for [TBD] according to relaxation methods in clauses [TBD];</w:t>
      </w:r>
    </w:p>
    <w:p w14:paraId="58619469" w14:textId="77777777" w:rsidR="00EB56CD" w:rsidRPr="00EB56CD" w:rsidRDefault="00EB56CD" w:rsidP="00EB56CD">
      <w:pPr>
        <w:pStyle w:val="B2"/>
        <w:rPr>
          <w:color w:val="92D050"/>
        </w:rPr>
      </w:pPr>
      <w:r w:rsidRPr="00EB56CD">
        <w:rPr>
          <w:color w:val="92D050"/>
        </w:rPr>
        <w:t>-</w:t>
      </w:r>
      <w:r w:rsidRPr="00EB56CD">
        <w:rPr>
          <w:color w:val="92D050"/>
        </w:rPr>
        <w:tab/>
        <w:t>else:</w:t>
      </w:r>
    </w:p>
    <w:p w14:paraId="328763E0" w14:textId="77777777" w:rsidR="00EB56CD" w:rsidRPr="00DF55E0" w:rsidRDefault="00EB56CD" w:rsidP="00EB56CD">
      <w:pPr>
        <w:pStyle w:val="B3"/>
      </w:pPr>
      <w:r w:rsidRPr="00DF55E0">
        <w:t>-</w:t>
      </w:r>
      <w:r w:rsidRPr="00DF55E0">
        <w:tab/>
        <w:t>if the UE has performed normal intra-frequency, NR inter-frequency, or inter-RAT frequency measurements for at least T</w:t>
      </w:r>
      <w:r w:rsidRPr="00DF55E0">
        <w:rPr>
          <w:vertAlign w:val="subscript"/>
        </w:rPr>
        <w:t>SearchDeltaP</w:t>
      </w:r>
      <w:r>
        <w:rPr>
          <w:vertAlign w:val="subscript"/>
        </w:rPr>
        <w:t>-Stationary</w:t>
      </w:r>
      <w:r w:rsidRPr="00DF55E0">
        <w:t xml:space="preserve"> after (re-)selecting a new cell; and</w:t>
      </w:r>
    </w:p>
    <w:p w14:paraId="0F0F5927" w14:textId="77777777" w:rsidR="00EB56CD" w:rsidRDefault="00EB56CD" w:rsidP="00EB56CD">
      <w:pPr>
        <w:pStyle w:val="B3"/>
      </w:pPr>
      <w:r w:rsidRPr="00DF55E0">
        <w:t>-</w:t>
      </w:r>
      <w:r w:rsidRPr="00DF55E0">
        <w:tab/>
        <w:t>if the</w:t>
      </w:r>
      <w:r>
        <w:t xml:space="preserve"> </w:t>
      </w:r>
      <w:r w:rsidRPr="00DF55E0">
        <w:t>relaxed measurement criterion in clause</w:t>
      </w:r>
      <w:r>
        <w:t xml:space="preserve"> </w:t>
      </w:r>
      <w:r w:rsidRPr="00DF55E0">
        <w:t>5.2.4.9.X is fulfilled for a period of T</w:t>
      </w:r>
      <w:r w:rsidRPr="00DF55E0">
        <w:rPr>
          <w:vertAlign w:val="subscript"/>
        </w:rPr>
        <w:t>SearchDeltaP-Stationary</w:t>
      </w:r>
      <w:r>
        <w:t>:</w:t>
      </w:r>
    </w:p>
    <w:p w14:paraId="5ADBD94D" w14:textId="77777777" w:rsidR="00EB56CD" w:rsidRDefault="00EB56CD" w:rsidP="00EB56CD">
      <w:pPr>
        <w:pStyle w:val="B4"/>
      </w:pPr>
      <w:r w:rsidRPr="00DF55E0">
        <w:t>-</w:t>
      </w:r>
      <w:r w:rsidRPr="00DF55E0">
        <w:tab/>
        <w:t>the UE may choose to perform relaxed measurements for [TBD] according to relaxation methods in clauses [TBD];</w:t>
      </w:r>
    </w:p>
    <w:p w14:paraId="605F2AA9" w14:textId="3DF48470" w:rsidR="00ED207F" w:rsidRDefault="00ED207F" w:rsidP="009570BC">
      <w:pPr>
        <w:rPr>
          <w:rFonts w:ascii="Arial" w:hAnsi="Arial" w:cs="Arial"/>
        </w:rPr>
      </w:pPr>
    </w:p>
    <w:p w14:paraId="65BDB41B" w14:textId="66B6B34A" w:rsidR="00C01D11" w:rsidRDefault="00625E5D" w:rsidP="00E836A2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5F1DB3">
        <w:rPr>
          <w:rFonts w:ascii="Arial" w:hAnsi="Arial" w:cs="Arial"/>
        </w:rPr>
        <w:t xml:space="preserve">he proposed specification text </w:t>
      </w:r>
      <w:r>
        <w:rPr>
          <w:rFonts w:ascii="Arial" w:hAnsi="Arial" w:cs="Arial"/>
        </w:rPr>
        <w:t xml:space="preserve">from the </w:t>
      </w:r>
      <w:r w:rsidR="00C412BA">
        <w:rPr>
          <w:rFonts w:ascii="Arial" w:hAnsi="Arial" w:cs="Arial"/>
        </w:rPr>
        <w:t xml:space="preserve">Rel-17 </w:t>
      </w:r>
      <w:r>
        <w:rPr>
          <w:rFonts w:ascii="Arial" w:hAnsi="Arial" w:cs="Arial"/>
        </w:rPr>
        <w:t>running CR seems to provide another outcome</w:t>
      </w:r>
      <w:r w:rsidR="00F80469">
        <w:rPr>
          <w:rFonts w:ascii="Arial" w:hAnsi="Arial" w:cs="Arial"/>
        </w:rPr>
        <w:t xml:space="preserve"> </w:t>
      </w:r>
      <w:r w:rsidR="00384DD2">
        <w:rPr>
          <w:rFonts w:ascii="Arial" w:hAnsi="Arial" w:cs="Arial"/>
        </w:rPr>
        <w:t xml:space="preserve">than Rel-16 </w:t>
      </w:r>
      <w:r w:rsidR="00F80469">
        <w:rPr>
          <w:rFonts w:ascii="Arial" w:hAnsi="Arial" w:cs="Arial"/>
        </w:rPr>
        <w:t xml:space="preserve">since </w:t>
      </w:r>
      <w:r w:rsidR="00A30CBC">
        <w:rPr>
          <w:rFonts w:ascii="Arial" w:hAnsi="Arial" w:cs="Arial"/>
        </w:rPr>
        <w:t>relaxation</w:t>
      </w:r>
      <w:r w:rsidR="001246F2">
        <w:rPr>
          <w:rFonts w:ascii="Arial" w:hAnsi="Arial" w:cs="Arial"/>
        </w:rPr>
        <w:t xml:space="preserve"> since the 2 different criteria are evaluated </w:t>
      </w:r>
      <w:r w:rsidR="00083A29">
        <w:rPr>
          <w:rFonts w:ascii="Arial" w:hAnsi="Arial" w:cs="Arial"/>
        </w:rPr>
        <w:t xml:space="preserve">just once per </w:t>
      </w:r>
      <w:r w:rsidR="00F0009E">
        <w:rPr>
          <w:rFonts w:ascii="Arial" w:hAnsi="Arial" w:cs="Arial"/>
        </w:rPr>
        <w:t xml:space="preserve">IF-condition </w:t>
      </w:r>
      <w:r w:rsidR="00A30CBC">
        <w:rPr>
          <w:rFonts w:ascii="Arial" w:hAnsi="Arial" w:cs="Arial"/>
        </w:rPr>
        <w:t xml:space="preserve"> </w:t>
      </w:r>
      <w:r w:rsidR="00585FAC">
        <w:rPr>
          <w:rFonts w:ascii="Arial" w:hAnsi="Arial" w:cs="Arial"/>
        </w:rPr>
        <w:t xml:space="preserve">(if </w:t>
      </w:r>
      <w:r w:rsidR="00585FAC" w:rsidRPr="009E4D87">
        <w:rPr>
          <w:i/>
          <w:iCs/>
        </w:rPr>
        <w:t>combineRelaxedMeasCondition</w:t>
      </w:r>
      <w:r w:rsidR="00585FAC">
        <w:rPr>
          <w:i/>
          <w:iCs/>
        </w:rPr>
        <w:t xml:space="preserve">2 </w:t>
      </w:r>
      <w:r w:rsidR="00585FAC" w:rsidRPr="00585FAC">
        <w:t>is configured)</w:t>
      </w:r>
      <w:r w:rsidR="00585FAC">
        <w:t xml:space="preserve">. </w:t>
      </w:r>
      <w:r w:rsidR="009A006A" w:rsidRPr="00512E56">
        <w:rPr>
          <w:rFonts w:ascii="Arial" w:hAnsi="Arial" w:cs="Arial"/>
        </w:rPr>
        <w:t xml:space="preserve">Thus, the outcomes resulting from the Rel-16 </w:t>
      </w:r>
      <w:r w:rsidR="00A73265" w:rsidRPr="00512E56">
        <w:rPr>
          <w:rFonts w:ascii="Arial" w:hAnsi="Arial" w:cs="Arial"/>
        </w:rPr>
        <w:t xml:space="preserve">specification will not occur. </w:t>
      </w:r>
    </w:p>
    <w:p w14:paraId="29FDC222" w14:textId="47E3695D" w:rsidR="00A236FF" w:rsidRDefault="00901ABF" w:rsidP="00A236FF">
      <w:pPr>
        <w:pStyle w:val="Observation"/>
      </w:pPr>
      <w:r>
        <w:t xml:space="preserve">The proposal in the running CR appears to give a different result than </w:t>
      </w:r>
      <w:r w:rsidR="003B05DC">
        <w:t>what the corresponding Rel-16 text gives.</w:t>
      </w:r>
    </w:p>
    <w:p w14:paraId="3722D212" w14:textId="0FD6C70D" w:rsidR="00A95371" w:rsidRPr="00E22DCB" w:rsidRDefault="009F703B" w:rsidP="00E836A2">
      <w:pPr>
        <w:rPr>
          <w:rFonts w:cs="Arial"/>
        </w:rPr>
      </w:pPr>
      <w:r>
        <w:rPr>
          <w:rFonts w:cs="Arial"/>
        </w:rPr>
        <w:t xml:space="preserve">A straightforward solution </w:t>
      </w:r>
      <w:r w:rsidR="00836855">
        <w:rPr>
          <w:rFonts w:cs="Arial"/>
        </w:rPr>
        <w:t>is t</w:t>
      </w:r>
      <w:r w:rsidR="0045743F">
        <w:rPr>
          <w:rFonts w:cs="Arial"/>
        </w:rPr>
        <w:t>o reuse</w:t>
      </w:r>
      <w:r w:rsidR="00451473">
        <w:rPr>
          <w:rFonts w:cs="Arial"/>
        </w:rPr>
        <w:t xml:space="preserve"> the </w:t>
      </w:r>
      <w:r w:rsidR="0045743F">
        <w:rPr>
          <w:rFonts w:cs="Arial"/>
        </w:rPr>
        <w:t>specification approach from Rel-16.</w:t>
      </w:r>
      <w:r w:rsidR="00451473">
        <w:rPr>
          <w:rFonts w:cs="Arial"/>
        </w:rPr>
        <w:t xml:space="preserve"> </w:t>
      </w:r>
    </w:p>
    <w:p w14:paraId="6A89E92E" w14:textId="25551C59" w:rsidR="00D363D2" w:rsidRDefault="00C206D8" w:rsidP="00D363D2">
      <w:pPr>
        <w:pStyle w:val="Proposal"/>
      </w:pPr>
      <w:bookmarkStart w:id="1" w:name="_Toc95750373"/>
      <w:r>
        <w:t xml:space="preserve">Reuse the specification </w:t>
      </w:r>
      <w:r w:rsidR="00F73371">
        <w:t xml:space="preserve">approach </w:t>
      </w:r>
      <w:r>
        <w:t xml:space="preserve">from </w:t>
      </w:r>
      <w:r w:rsidR="009F703B">
        <w:t>Rel-16</w:t>
      </w:r>
      <w:r w:rsidR="00F73371">
        <w:t xml:space="preserve"> for combined relaxed measurement condition</w:t>
      </w:r>
      <w:r w:rsidR="002244B2">
        <w:t>.</w:t>
      </w:r>
      <w:bookmarkEnd w:id="1"/>
    </w:p>
    <w:p w14:paraId="6D637699" w14:textId="1876EA59" w:rsidR="008B48F5" w:rsidRDefault="008B48F5" w:rsidP="00ED1432"/>
    <w:p w14:paraId="6523E1D1" w14:textId="6FF34DBA" w:rsidR="00C01F33" w:rsidRPr="00CE0424" w:rsidRDefault="00694330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3486545B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EEB6744" w14:textId="5D0B1C75" w:rsidR="006F36E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95750373" w:history="1">
        <w:r w:rsidR="006F36E0" w:rsidRPr="00307F93">
          <w:rPr>
            <w:rStyle w:val="Hyperlink"/>
            <w:noProof/>
          </w:rPr>
          <w:t>Proposal 1</w:t>
        </w:r>
        <w:r w:rsidR="006F36E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6F36E0" w:rsidRPr="00307F93">
          <w:rPr>
            <w:rStyle w:val="Hyperlink"/>
            <w:noProof/>
          </w:rPr>
          <w:t>Reuse the specification approach from Rel-16 for combined relaxed measurement condition.</w:t>
        </w:r>
      </w:hyperlink>
    </w:p>
    <w:p w14:paraId="5D34EB0C" w14:textId="17E56789" w:rsidR="003A7EF3" w:rsidRDefault="006E1C82" w:rsidP="002A46A3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  <w:bookmarkStart w:id="2" w:name="_In-sequence_SDU_delivery"/>
      <w:bookmarkEnd w:id="2"/>
    </w:p>
    <w:p w14:paraId="2D963FB1" w14:textId="0D0C19BF" w:rsidR="00D41784" w:rsidRDefault="00B03165" w:rsidP="00D41784">
      <w:pPr>
        <w:pStyle w:val="Heading1"/>
      </w:pPr>
      <w:r>
        <w:t>4</w:t>
      </w:r>
      <w:r w:rsidR="00D41784">
        <w:tab/>
        <w:t>References</w:t>
      </w:r>
    </w:p>
    <w:p w14:paraId="1DA926BA" w14:textId="2F05254C" w:rsidR="00014B2E" w:rsidRDefault="00014B2E" w:rsidP="00027FF1">
      <w:pPr>
        <w:pStyle w:val="ListParagraph"/>
        <w:numPr>
          <w:ilvl w:val="0"/>
          <w:numId w:val="41"/>
        </w:numPr>
      </w:pPr>
      <w:r w:rsidRPr="00014B2E">
        <w:t>R17 RedCap: Revised WID in RP-211574</w:t>
      </w:r>
    </w:p>
    <w:p w14:paraId="0E4A1CC4" w14:textId="1C10789D" w:rsidR="002244B2" w:rsidRPr="002244B2" w:rsidRDefault="005F76A6" w:rsidP="005F76A6">
      <w:pPr>
        <w:pStyle w:val="ListParagraph"/>
        <w:numPr>
          <w:ilvl w:val="0"/>
          <w:numId w:val="41"/>
        </w:numPr>
      </w:pPr>
      <w:r w:rsidRPr="00065BBB">
        <w:rPr>
          <w:lang w:val="en-US"/>
        </w:rPr>
        <w:t xml:space="preserve">38.304 CR </w:t>
      </w:r>
      <w:r>
        <w:t>3GPP TSG-RAN2 Meeting #116bis-e</w:t>
      </w:r>
      <w:r>
        <w:tab/>
        <w:t>R2-220xxxx</w:t>
      </w:r>
      <w:r w:rsidRPr="005F76A6">
        <w:rPr>
          <w:lang w:val="en-US"/>
        </w:rPr>
        <w:t xml:space="preserve"> </w:t>
      </w:r>
      <w:r>
        <w:t>Online, 2022-01-17 - 2022-01-25</w:t>
      </w:r>
    </w:p>
    <w:p w14:paraId="7E5D5970" w14:textId="58DF6C49" w:rsidR="00255814" w:rsidRDefault="00255814" w:rsidP="00027FF1">
      <w:pPr>
        <w:pStyle w:val="ListParagraph"/>
        <w:numPr>
          <w:ilvl w:val="0"/>
          <w:numId w:val="41"/>
        </w:numPr>
      </w:pPr>
      <w:r w:rsidRPr="001057AB">
        <w:rPr>
          <w:lang w:val="en-US"/>
        </w:rPr>
        <w:t xml:space="preserve">R2-2201889 </w:t>
      </w:r>
      <w:r w:rsidR="001057AB" w:rsidRPr="001057AB">
        <w:rPr>
          <w:lang w:val="en-US"/>
        </w:rPr>
        <w:t>–</w:t>
      </w:r>
      <w:r w:rsidRPr="001057AB">
        <w:rPr>
          <w:lang w:val="en-US"/>
        </w:rPr>
        <w:t xml:space="preserve"> </w:t>
      </w:r>
      <w:r w:rsidR="001057AB" w:rsidRPr="001057AB">
        <w:rPr>
          <w:lang w:val="en-US"/>
        </w:rPr>
        <w:t xml:space="preserve">Open Issue list for </w:t>
      </w:r>
      <w:r w:rsidR="00E31FE6">
        <w:rPr>
          <w:lang w:val="en-US"/>
        </w:rPr>
        <w:t>304 Redcap.</w:t>
      </w:r>
    </w:p>
    <w:p w14:paraId="607804D2" w14:textId="6A7AA6C9" w:rsidR="00D41784" w:rsidRDefault="00632D73" w:rsidP="00027FF1">
      <w:pPr>
        <w:pStyle w:val="ListParagraph"/>
        <w:numPr>
          <w:ilvl w:val="0"/>
          <w:numId w:val="41"/>
        </w:numPr>
      </w:pPr>
      <w:r>
        <w:t>R2-210xxx</w:t>
      </w:r>
      <w:r>
        <w:tab/>
        <w:t xml:space="preserve">Report of 3GPP TSG RAN WG2 meeting #115-e Online 9 - 27 </w:t>
      </w:r>
      <w:r w:rsidR="00014B2E">
        <w:t>August</w:t>
      </w:r>
      <w:r>
        <w:t xml:space="preserve"> 2021</w:t>
      </w:r>
    </w:p>
    <w:p w14:paraId="21DD0D8B" w14:textId="0FD64EF9" w:rsidR="00C81516" w:rsidRDefault="00634FF6" w:rsidP="00027FF1">
      <w:pPr>
        <w:pStyle w:val="ListParagraph"/>
        <w:numPr>
          <w:ilvl w:val="0"/>
          <w:numId w:val="41"/>
        </w:numPr>
      </w:pPr>
      <w:r w:rsidRPr="00634FF6">
        <w:t xml:space="preserve">3GPP TS 38.331 </w:t>
      </w:r>
      <w:r w:rsidR="00C81516" w:rsidRPr="00C81516">
        <w:t>Radio Resource Control (RRC) protocol specification</w:t>
      </w:r>
      <w:r w:rsidR="00855AD1">
        <w:t>. 3rd Generation Partnership Project; Technical Specification Group Radio Access Network; NR;</w:t>
      </w:r>
    </w:p>
    <w:p w14:paraId="47E1621B" w14:textId="77777777" w:rsidR="00AC769D" w:rsidRDefault="00AC769D" w:rsidP="002A46A3">
      <w:pPr>
        <w:pStyle w:val="BodyText"/>
        <w:rPr>
          <w:b/>
          <w:bCs/>
        </w:rPr>
      </w:pPr>
    </w:p>
    <w:p w14:paraId="14DC1586" w14:textId="60966769" w:rsidR="0099337F" w:rsidRDefault="0099337F" w:rsidP="0099337F">
      <w:pPr>
        <w:pStyle w:val="Heading1"/>
      </w:pPr>
      <w:r>
        <w:t>5</w:t>
      </w:r>
      <w:r>
        <w:tab/>
        <w:t>Text proposal</w:t>
      </w:r>
    </w:p>
    <w:p w14:paraId="20FB53FF" w14:textId="526294F8" w:rsidR="0099337F" w:rsidRPr="0099337F" w:rsidRDefault="0099337F" w:rsidP="002A46A3">
      <w:pPr>
        <w:pStyle w:val="BodyText"/>
      </w:pPr>
      <w:r>
        <w:t>Here is a text proposal to implement the proposal above.</w:t>
      </w:r>
    </w:p>
    <w:p w14:paraId="6ECB7313" w14:textId="77777777" w:rsidR="0099337F" w:rsidRDefault="0099337F" w:rsidP="002A46A3">
      <w:pPr>
        <w:pStyle w:val="BodyText"/>
        <w:rPr>
          <w:b/>
          <w:bCs/>
        </w:rPr>
      </w:pPr>
    </w:p>
    <w:p w14:paraId="2A8ED972" w14:textId="77777777" w:rsidR="0078132A" w:rsidRPr="00EB56CD" w:rsidRDefault="0078132A" w:rsidP="0078132A">
      <w:pPr>
        <w:pStyle w:val="B1"/>
        <w:rPr>
          <w:color w:val="92D050"/>
        </w:rPr>
      </w:pPr>
      <w:r w:rsidRPr="00EB56CD">
        <w:rPr>
          <w:color w:val="92D050"/>
        </w:rPr>
        <w:t>-</w:t>
      </w:r>
      <w:r w:rsidRPr="00EB56CD">
        <w:rPr>
          <w:color w:val="92D050"/>
        </w:rPr>
        <w:tab/>
        <w:t xml:space="preserve">if both </w:t>
      </w:r>
      <w:r w:rsidRPr="00EB56CD">
        <w:rPr>
          <w:i/>
          <w:iCs/>
          <w:color w:val="92D050"/>
        </w:rPr>
        <w:t>stationaryMobilityEvaluation</w:t>
      </w:r>
      <w:r w:rsidRPr="00EB56CD">
        <w:rPr>
          <w:color w:val="92D050"/>
        </w:rPr>
        <w:t xml:space="preserve"> and </w:t>
      </w:r>
      <w:r w:rsidRPr="00EB56CD">
        <w:rPr>
          <w:i/>
          <w:iCs/>
          <w:color w:val="92D050"/>
        </w:rPr>
        <w:t>cellEdgeEvaluationWhileStationary</w:t>
      </w:r>
      <w:r w:rsidRPr="00EB56CD">
        <w:rPr>
          <w:color w:val="92D050"/>
        </w:rPr>
        <w:t xml:space="preserve"> are configured:</w:t>
      </w:r>
    </w:p>
    <w:p w14:paraId="2B9A5CA2" w14:textId="77777777" w:rsidR="0078132A" w:rsidRPr="00DF55E0" w:rsidRDefault="0078132A" w:rsidP="003E7FD9">
      <w:pPr>
        <w:pStyle w:val="B2"/>
      </w:pPr>
      <w:r w:rsidRPr="00DF55E0">
        <w:t>-</w:t>
      </w:r>
      <w:r w:rsidRPr="00DF55E0">
        <w:tab/>
        <w:t>if the UE has performed normal intra-frequency, NR inter-frequency, or inter-RAT frequency measurements for at least T</w:t>
      </w:r>
      <w:r w:rsidRPr="00DF55E0">
        <w:rPr>
          <w:vertAlign w:val="subscript"/>
        </w:rPr>
        <w:t>SearchDeltaP</w:t>
      </w:r>
      <w:r>
        <w:rPr>
          <w:vertAlign w:val="subscript"/>
        </w:rPr>
        <w:t>-Stationary</w:t>
      </w:r>
      <w:r w:rsidRPr="00DF55E0">
        <w:t xml:space="preserve"> after (re-)selecting a new cell; and</w:t>
      </w:r>
    </w:p>
    <w:p w14:paraId="5BE08E56" w14:textId="77777777" w:rsidR="0078132A" w:rsidRDefault="0078132A" w:rsidP="003E7FD9">
      <w:pPr>
        <w:pStyle w:val="B2"/>
      </w:pPr>
      <w:r w:rsidRPr="00DF55E0">
        <w:t>-</w:t>
      </w:r>
      <w:r w:rsidRPr="00DF55E0">
        <w:tab/>
        <w:t>if the relaxed measurement criterion in clause</w:t>
      </w:r>
      <w:r>
        <w:t xml:space="preserve"> 5.2.4.9.Y is fulfilled:</w:t>
      </w:r>
    </w:p>
    <w:p w14:paraId="50C17120" w14:textId="77777777" w:rsidR="0078132A" w:rsidRDefault="0078132A" w:rsidP="003E7FD9">
      <w:pPr>
        <w:pStyle w:val="B4"/>
        <w:ind w:left="1135"/>
      </w:pPr>
      <w:r>
        <w:t>-</w:t>
      </w:r>
      <w:r>
        <w:tab/>
        <w:t xml:space="preserve">the </w:t>
      </w:r>
      <w:r w:rsidRPr="003E7FD9">
        <w:rPr>
          <w:rStyle w:val="B3Char2"/>
        </w:rPr>
        <w:t>UE may choose to perform relaxed measurements for [TBD] according to relaxation methods in clauses [TBD];</w:t>
      </w:r>
    </w:p>
    <w:p w14:paraId="281DCA71" w14:textId="77777777" w:rsidR="0078132A" w:rsidRPr="00EB56CD" w:rsidRDefault="0078132A" w:rsidP="0078132A">
      <w:pPr>
        <w:pStyle w:val="B2"/>
        <w:rPr>
          <w:color w:val="92D050"/>
        </w:rPr>
      </w:pPr>
      <w:r w:rsidRPr="00EB56CD">
        <w:rPr>
          <w:color w:val="92D050"/>
        </w:rPr>
        <w:t>-</w:t>
      </w:r>
      <w:r w:rsidRPr="00EB56CD">
        <w:rPr>
          <w:color w:val="92D050"/>
        </w:rPr>
        <w:tab/>
        <w:t>else:</w:t>
      </w:r>
    </w:p>
    <w:p w14:paraId="19EC2785" w14:textId="22D43002" w:rsidR="0078132A" w:rsidRPr="00DF55E0" w:rsidRDefault="0078132A" w:rsidP="0078132A">
      <w:pPr>
        <w:pStyle w:val="B3"/>
      </w:pPr>
      <w:r w:rsidRPr="00DF55E0">
        <w:t>-</w:t>
      </w:r>
      <w:r w:rsidRPr="00DF55E0">
        <w:tab/>
        <w:t>if the UE has performed normal intra-frequency, NR inter-frequency, or inter-RAT frequency measurements for at least T</w:t>
      </w:r>
      <w:r w:rsidRPr="00DF55E0">
        <w:rPr>
          <w:vertAlign w:val="subscript"/>
        </w:rPr>
        <w:t>SearchDeltaP</w:t>
      </w:r>
      <w:r>
        <w:rPr>
          <w:vertAlign w:val="subscript"/>
        </w:rPr>
        <w:t>-Stationary</w:t>
      </w:r>
      <w:r w:rsidRPr="00DF55E0">
        <w:t xml:space="preserve"> after (re-)selecting a new cell; and</w:t>
      </w:r>
    </w:p>
    <w:p w14:paraId="13B4E453" w14:textId="77777777" w:rsidR="0078132A" w:rsidRDefault="0078132A" w:rsidP="0078132A">
      <w:pPr>
        <w:pStyle w:val="B3"/>
      </w:pPr>
      <w:r w:rsidRPr="00DF55E0">
        <w:t>-</w:t>
      </w:r>
      <w:r w:rsidRPr="00DF55E0">
        <w:tab/>
        <w:t>if the</w:t>
      </w:r>
      <w:r>
        <w:t xml:space="preserve"> </w:t>
      </w:r>
      <w:r w:rsidRPr="00DF55E0">
        <w:t>relaxed measurement criterion in clause</w:t>
      </w:r>
      <w:r>
        <w:t xml:space="preserve"> </w:t>
      </w:r>
      <w:r w:rsidRPr="00DF55E0">
        <w:t>5.2.4.9.X is fulfilled for a period of T</w:t>
      </w:r>
      <w:r w:rsidRPr="00DF55E0">
        <w:rPr>
          <w:vertAlign w:val="subscript"/>
        </w:rPr>
        <w:t>SearchDeltaP-Stationary</w:t>
      </w:r>
      <w:r>
        <w:t>:</w:t>
      </w:r>
    </w:p>
    <w:p w14:paraId="7206D604" w14:textId="2AF9E18F" w:rsidR="00580834" w:rsidRPr="0099337F" w:rsidRDefault="00580834" w:rsidP="00331ABC">
      <w:pPr>
        <w:pStyle w:val="B4"/>
        <w:rPr>
          <w:color w:val="FF0000"/>
        </w:rPr>
      </w:pPr>
      <w:r w:rsidRPr="0099337F">
        <w:rPr>
          <w:color w:val="FF0000"/>
        </w:rPr>
        <w:t>-</w:t>
      </w:r>
      <w:r w:rsidRPr="0099337F">
        <w:rPr>
          <w:color w:val="FF0000"/>
        </w:rPr>
        <w:tab/>
        <w:t xml:space="preserve">if </w:t>
      </w:r>
      <w:r w:rsidRPr="00137051">
        <w:rPr>
          <w:i/>
          <w:iCs/>
          <w:color w:val="FF0000"/>
        </w:rPr>
        <w:t>combineRelaxedMeasCondition</w:t>
      </w:r>
      <w:r w:rsidR="0099337F" w:rsidRPr="00137051">
        <w:rPr>
          <w:i/>
          <w:iCs/>
          <w:color w:val="FF0000"/>
        </w:rPr>
        <w:t>2</w:t>
      </w:r>
      <w:r w:rsidRPr="0099337F">
        <w:rPr>
          <w:color w:val="FF0000"/>
        </w:rPr>
        <w:t xml:space="preserve"> is not configured:</w:t>
      </w:r>
    </w:p>
    <w:p w14:paraId="1DA7F0D0" w14:textId="77777777" w:rsidR="0078132A" w:rsidRDefault="0078132A" w:rsidP="00331ABC">
      <w:pPr>
        <w:pStyle w:val="B5"/>
      </w:pPr>
      <w:r w:rsidRPr="00DF55E0">
        <w:t>-</w:t>
      </w:r>
      <w:r w:rsidRPr="00DF55E0">
        <w:tab/>
        <w:t>the UE may choose to perform relaxed measurements for [TBD] according to relaxation methods in clauses [TBD];</w:t>
      </w:r>
    </w:p>
    <w:p w14:paraId="136BBEE5" w14:textId="77777777" w:rsidR="0078132A" w:rsidRPr="002A46A3" w:rsidRDefault="0078132A" w:rsidP="002A46A3">
      <w:pPr>
        <w:pStyle w:val="BodyText"/>
        <w:rPr>
          <w:b/>
          <w:bCs/>
        </w:rPr>
      </w:pPr>
    </w:p>
    <w:sectPr w:rsidR="0078132A" w:rsidRPr="002A46A3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71DE6" w14:textId="77777777" w:rsidR="00AC7C53" w:rsidRDefault="00AC7C53">
      <w:r>
        <w:separator/>
      </w:r>
    </w:p>
  </w:endnote>
  <w:endnote w:type="continuationSeparator" w:id="0">
    <w:p w14:paraId="38CA37F4" w14:textId="77777777" w:rsidR="00AC7C53" w:rsidRDefault="00AC7C53">
      <w:r>
        <w:continuationSeparator/>
      </w:r>
    </w:p>
  </w:endnote>
  <w:endnote w:type="continuationNotice" w:id="1">
    <w:p w14:paraId="39DECBFF" w14:textId="77777777" w:rsidR="00AC7C53" w:rsidRDefault="00AC7C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AE3CD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43A6E" w14:textId="77777777" w:rsidR="00AC7C53" w:rsidRDefault="00AC7C53">
      <w:r>
        <w:separator/>
      </w:r>
    </w:p>
  </w:footnote>
  <w:footnote w:type="continuationSeparator" w:id="0">
    <w:p w14:paraId="3C682A36" w14:textId="77777777" w:rsidR="00AC7C53" w:rsidRDefault="00AC7C53">
      <w:r>
        <w:continuationSeparator/>
      </w:r>
    </w:p>
  </w:footnote>
  <w:footnote w:type="continuationNotice" w:id="1">
    <w:p w14:paraId="37848A1A" w14:textId="77777777" w:rsidR="00AC7C53" w:rsidRDefault="00AC7C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A5B2B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B269FE"/>
    <w:multiLevelType w:val="hybridMultilevel"/>
    <w:tmpl w:val="C9426EFA"/>
    <w:lvl w:ilvl="0" w:tplc="484028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76D143F"/>
    <w:multiLevelType w:val="hybridMultilevel"/>
    <w:tmpl w:val="071E5614"/>
    <w:lvl w:ilvl="0" w:tplc="7CDC68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5A43A5"/>
    <w:multiLevelType w:val="hybridMultilevel"/>
    <w:tmpl w:val="0B62324A"/>
    <w:lvl w:ilvl="0" w:tplc="AEA475E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94C1F2C"/>
    <w:multiLevelType w:val="hybridMultilevel"/>
    <w:tmpl w:val="35709C2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58172F7"/>
    <w:multiLevelType w:val="hybridMultilevel"/>
    <w:tmpl w:val="E67E10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D62F48"/>
    <w:multiLevelType w:val="hybridMultilevel"/>
    <w:tmpl w:val="AD9CB4E8"/>
    <w:lvl w:ilvl="0" w:tplc="2E58705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2F6C0A31"/>
    <w:multiLevelType w:val="hybridMultilevel"/>
    <w:tmpl w:val="48766D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5279A2"/>
    <w:multiLevelType w:val="hybridMultilevel"/>
    <w:tmpl w:val="6F2A0672"/>
    <w:lvl w:ilvl="0" w:tplc="4A0E88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2E3B4F"/>
    <w:multiLevelType w:val="hybridMultilevel"/>
    <w:tmpl w:val="7B04EDA2"/>
    <w:lvl w:ilvl="0" w:tplc="2A2E6AE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237A8D"/>
    <w:multiLevelType w:val="hybridMultilevel"/>
    <w:tmpl w:val="AC40B9B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70306C9"/>
    <w:multiLevelType w:val="hybridMultilevel"/>
    <w:tmpl w:val="E8B055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B91AE9"/>
    <w:multiLevelType w:val="hybridMultilevel"/>
    <w:tmpl w:val="0B2E2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DF4F6D"/>
    <w:multiLevelType w:val="hybridMultilevel"/>
    <w:tmpl w:val="B06A4954"/>
    <w:lvl w:ilvl="0" w:tplc="A800B0B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6B4727"/>
    <w:multiLevelType w:val="hybridMultilevel"/>
    <w:tmpl w:val="9550979E"/>
    <w:lvl w:ilvl="0" w:tplc="11C898F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15658BC"/>
    <w:multiLevelType w:val="hybridMultilevel"/>
    <w:tmpl w:val="E5F0CE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02A48FA"/>
    <w:multiLevelType w:val="hybridMultilevel"/>
    <w:tmpl w:val="3086E9C4"/>
    <w:lvl w:ilvl="0" w:tplc="E24876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73CC1CC6"/>
    <w:multiLevelType w:val="hybridMultilevel"/>
    <w:tmpl w:val="417A44D2"/>
    <w:lvl w:ilvl="0" w:tplc="F4924B6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CC43064"/>
    <w:multiLevelType w:val="hybridMultilevel"/>
    <w:tmpl w:val="76DA124A"/>
    <w:lvl w:ilvl="0" w:tplc="46CED97E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19"/>
  </w:num>
  <w:num w:numId="4">
    <w:abstractNumId w:val="21"/>
  </w:num>
  <w:num w:numId="5">
    <w:abstractNumId w:val="15"/>
  </w:num>
  <w:num w:numId="6">
    <w:abstractNumId w:val="24"/>
  </w:num>
  <w:num w:numId="7">
    <w:abstractNumId w:val="33"/>
  </w:num>
  <w:num w:numId="8">
    <w:abstractNumId w:val="17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31"/>
  </w:num>
  <w:num w:numId="15">
    <w:abstractNumId w:val="23"/>
  </w:num>
  <w:num w:numId="16">
    <w:abstractNumId w:val="34"/>
  </w:num>
  <w:num w:numId="17">
    <w:abstractNumId w:val="9"/>
  </w:num>
  <w:num w:numId="18">
    <w:abstractNumId w:val="11"/>
  </w:num>
  <w:num w:numId="19">
    <w:abstractNumId w:val="7"/>
  </w:num>
  <w:num w:numId="20">
    <w:abstractNumId w:val="40"/>
  </w:num>
  <w:num w:numId="21">
    <w:abstractNumId w:val="18"/>
  </w:num>
  <w:num w:numId="22">
    <w:abstractNumId w:val="37"/>
  </w:num>
  <w:num w:numId="23">
    <w:abstractNumId w:val="25"/>
  </w:num>
  <w:num w:numId="24">
    <w:abstractNumId w:val="14"/>
  </w:num>
  <w:num w:numId="25">
    <w:abstractNumId w:val="10"/>
  </w:num>
  <w:num w:numId="26">
    <w:abstractNumId w:val="26"/>
  </w:num>
  <w:num w:numId="27">
    <w:abstractNumId w:val="16"/>
  </w:num>
  <w:num w:numId="28">
    <w:abstractNumId w:val="20"/>
  </w:num>
  <w:num w:numId="29">
    <w:abstractNumId w:val="3"/>
  </w:num>
  <w:num w:numId="30">
    <w:abstractNumId w:val="5"/>
  </w:num>
  <w:num w:numId="31">
    <w:abstractNumId w:val="38"/>
  </w:num>
  <w:num w:numId="32">
    <w:abstractNumId w:val="39"/>
  </w:num>
  <w:num w:numId="33">
    <w:abstractNumId w:val="6"/>
  </w:num>
  <w:num w:numId="34">
    <w:abstractNumId w:val="16"/>
  </w:num>
  <w:num w:numId="35">
    <w:abstractNumId w:val="8"/>
  </w:num>
  <w:num w:numId="36">
    <w:abstractNumId w:val="42"/>
  </w:num>
  <w:num w:numId="37">
    <w:abstractNumId w:val="41"/>
  </w:num>
  <w:num w:numId="38">
    <w:abstractNumId w:val="29"/>
  </w:num>
  <w:num w:numId="39">
    <w:abstractNumId w:val="13"/>
  </w:num>
  <w:num w:numId="40">
    <w:abstractNumId w:val="22"/>
  </w:num>
  <w:num w:numId="41">
    <w:abstractNumId w:val="35"/>
  </w:num>
  <w:num w:numId="42">
    <w:abstractNumId w:val="36"/>
  </w:num>
  <w:num w:numId="43">
    <w:abstractNumId w:val="32"/>
  </w:num>
  <w:num w:numId="44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0BD"/>
    <w:rsid w:val="000006E1"/>
    <w:rsid w:val="00002A37"/>
    <w:rsid w:val="0000564C"/>
    <w:rsid w:val="00006165"/>
    <w:rsid w:val="00006446"/>
    <w:rsid w:val="00006896"/>
    <w:rsid w:val="00007CDC"/>
    <w:rsid w:val="00011B28"/>
    <w:rsid w:val="00014B2E"/>
    <w:rsid w:val="00015D15"/>
    <w:rsid w:val="0002027A"/>
    <w:rsid w:val="0002085A"/>
    <w:rsid w:val="00020B26"/>
    <w:rsid w:val="00021628"/>
    <w:rsid w:val="00022941"/>
    <w:rsid w:val="000251DB"/>
    <w:rsid w:val="0002564D"/>
    <w:rsid w:val="00025ECA"/>
    <w:rsid w:val="00027FF1"/>
    <w:rsid w:val="00030B10"/>
    <w:rsid w:val="000325B8"/>
    <w:rsid w:val="00034A8D"/>
    <w:rsid w:val="00034AFD"/>
    <w:rsid w:val="00034C15"/>
    <w:rsid w:val="00036BA1"/>
    <w:rsid w:val="000374F0"/>
    <w:rsid w:val="00037571"/>
    <w:rsid w:val="0004095D"/>
    <w:rsid w:val="000422E2"/>
    <w:rsid w:val="00042327"/>
    <w:rsid w:val="00042F22"/>
    <w:rsid w:val="000444EF"/>
    <w:rsid w:val="00045620"/>
    <w:rsid w:val="00046D9C"/>
    <w:rsid w:val="00047427"/>
    <w:rsid w:val="000504B5"/>
    <w:rsid w:val="00052A07"/>
    <w:rsid w:val="000534E3"/>
    <w:rsid w:val="0005606A"/>
    <w:rsid w:val="00057117"/>
    <w:rsid w:val="000574FF"/>
    <w:rsid w:val="00061270"/>
    <w:rsid w:val="0006156B"/>
    <w:rsid w:val="000616E7"/>
    <w:rsid w:val="00061C7B"/>
    <w:rsid w:val="0006240C"/>
    <w:rsid w:val="00063DC6"/>
    <w:rsid w:val="0006442B"/>
    <w:rsid w:val="0006487E"/>
    <w:rsid w:val="00065BBB"/>
    <w:rsid w:val="00065E1A"/>
    <w:rsid w:val="00072112"/>
    <w:rsid w:val="00072F3E"/>
    <w:rsid w:val="00075841"/>
    <w:rsid w:val="00077E3C"/>
    <w:rsid w:val="00077E5F"/>
    <w:rsid w:val="0008036A"/>
    <w:rsid w:val="00081AE6"/>
    <w:rsid w:val="0008204F"/>
    <w:rsid w:val="00082C05"/>
    <w:rsid w:val="00083A29"/>
    <w:rsid w:val="000855EB"/>
    <w:rsid w:val="00085B52"/>
    <w:rsid w:val="000866F2"/>
    <w:rsid w:val="00087B43"/>
    <w:rsid w:val="0009009F"/>
    <w:rsid w:val="00090835"/>
    <w:rsid w:val="00091450"/>
    <w:rsid w:val="00091557"/>
    <w:rsid w:val="000924C1"/>
    <w:rsid w:val="000924F0"/>
    <w:rsid w:val="00092B9D"/>
    <w:rsid w:val="000932AA"/>
    <w:rsid w:val="00093474"/>
    <w:rsid w:val="00093EC7"/>
    <w:rsid w:val="00094623"/>
    <w:rsid w:val="000946C6"/>
    <w:rsid w:val="0009499C"/>
    <w:rsid w:val="0009510F"/>
    <w:rsid w:val="000963AB"/>
    <w:rsid w:val="00097126"/>
    <w:rsid w:val="000A064D"/>
    <w:rsid w:val="000A1B7B"/>
    <w:rsid w:val="000A5621"/>
    <w:rsid w:val="000A56F2"/>
    <w:rsid w:val="000A6A4D"/>
    <w:rsid w:val="000B1FA7"/>
    <w:rsid w:val="000B2719"/>
    <w:rsid w:val="000B3A8F"/>
    <w:rsid w:val="000B4AB9"/>
    <w:rsid w:val="000B58C3"/>
    <w:rsid w:val="000B61E9"/>
    <w:rsid w:val="000C165A"/>
    <w:rsid w:val="000C2E19"/>
    <w:rsid w:val="000C4CFC"/>
    <w:rsid w:val="000D0D07"/>
    <w:rsid w:val="000D310D"/>
    <w:rsid w:val="000D4797"/>
    <w:rsid w:val="000D47E6"/>
    <w:rsid w:val="000D495D"/>
    <w:rsid w:val="000D7684"/>
    <w:rsid w:val="000E0527"/>
    <w:rsid w:val="000E1E92"/>
    <w:rsid w:val="000F06D6"/>
    <w:rsid w:val="000F0EB1"/>
    <w:rsid w:val="000F1106"/>
    <w:rsid w:val="000F2326"/>
    <w:rsid w:val="000F2621"/>
    <w:rsid w:val="000F37F7"/>
    <w:rsid w:val="000F3BE9"/>
    <w:rsid w:val="000F3F6C"/>
    <w:rsid w:val="000F6DF3"/>
    <w:rsid w:val="000F7099"/>
    <w:rsid w:val="001005FF"/>
    <w:rsid w:val="00102F45"/>
    <w:rsid w:val="00103116"/>
    <w:rsid w:val="001057AB"/>
    <w:rsid w:val="001062FB"/>
    <w:rsid w:val="001063E6"/>
    <w:rsid w:val="00106B05"/>
    <w:rsid w:val="00110A9F"/>
    <w:rsid w:val="0011167E"/>
    <w:rsid w:val="00111F49"/>
    <w:rsid w:val="001121C8"/>
    <w:rsid w:val="00113390"/>
    <w:rsid w:val="00113CF4"/>
    <w:rsid w:val="00114DD9"/>
    <w:rsid w:val="001153EA"/>
    <w:rsid w:val="00115643"/>
    <w:rsid w:val="00116765"/>
    <w:rsid w:val="001219F5"/>
    <w:rsid w:val="00121A20"/>
    <w:rsid w:val="00122BEF"/>
    <w:rsid w:val="0012377F"/>
    <w:rsid w:val="00124314"/>
    <w:rsid w:val="001246F2"/>
    <w:rsid w:val="00126B4A"/>
    <w:rsid w:val="0012745F"/>
    <w:rsid w:val="00127856"/>
    <w:rsid w:val="001306C0"/>
    <w:rsid w:val="00131FED"/>
    <w:rsid w:val="00132FD0"/>
    <w:rsid w:val="001344C0"/>
    <w:rsid w:val="001346FA"/>
    <w:rsid w:val="00135252"/>
    <w:rsid w:val="001366E4"/>
    <w:rsid w:val="0013674E"/>
    <w:rsid w:val="00137051"/>
    <w:rsid w:val="00137781"/>
    <w:rsid w:val="00137AB5"/>
    <w:rsid w:val="00137F0B"/>
    <w:rsid w:val="0014131D"/>
    <w:rsid w:val="001432E2"/>
    <w:rsid w:val="00146CC3"/>
    <w:rsid w:val="00146CC4"/>
    <w:rsid w:val="00151E23"/>
    <w:rsid w:val="001526E0"/>
    <w:rsid w:val="001551B5"/>
    <w:rsid w:val="001553F3"/>
    <w:rsid w:val="00155961"/>
    <w:rsid w:val="00155DF2"/>
    <w:rsid w:val="00157BCB"/>
    <w:rsid w:val="00160D73"/>
    <w:rsid w:val="001612CA"/>
    <w:rsid w:val="001659C1"/>
    <w:rsid w:val="001711C5"/>
    <w:rsid w:val="00171EE5"/>
    <w:rsid w:val="00173A8E"/>
    <w:rsid w:val="00174B57"/>
    <w:rsid w:val="0017502C"/>
    <w:rsid w:val="001802EA"/>
    <w:rsid w:val="001804B7"/>
    <w:rsid w:val="0018143F"/>
    <w:rsid w:val="00181FF8"/>
    <w:rsid w:val="00182CF3"/>
    <w:rsid w:val="00183086"/>
    <w:rsid w:val="001850F2"/>
    <w:rsid w:val="001871F6"/>
    <w:rsid w:val="00187606"/>
    <w:rsid w:val="00190AC1"/>
    <w:rsid w:val="0019341A"/>
    <w:rsid w:val="001964DC"/>
    <w:rsid w:val="0019723F"/>
    <w:rsid w:val="00197DF9"/>
    <w:rsid w:val="001A1987"/>
    <w:rsid w:val="001A2564"/>
    <w:rsid w:val="001A3888"/>
    <w:rsid w:val="001A5315"/>
    <w:rsid w:val="001A53AF"/>
    <w:rsid w:val="001A56EE"/>
    <w:rsid w:val="001A6173"/>
    <w:rsid w:val="001A6CBA"/>
    <w:rsid w:val="001B096B"/>
    <w:rsid w:val="001B0D97"/>
    <w:rsid w:val="001B4C0C"/>
    <w:rsid w:val="001B5A5D"/>
    <w:rsid w:val="001B5D44"/>
    <w:rsid w:val="001B5F0A"/>
    <w:rsid w:val="001B7956"/>
    <w:rsid w:val="001C1CE5"/>
    <w:rsid w:val="001C238B"/>
    <w:rsid w:val="001C2808"/>
    <w:rsid w:val="001C3D2A"/>
    <w:rsid w:val="001C5644"/>
    <w:rsid w:val="001D3C8E"/>
    <w:rsid w:val="001D51BA"/>
    <w:rsid w:val="001D53E7"/>
    <w:rsid w:val="001D6342"/>
    <w:rsid w:val="001D6D53"/>
    <w:rsid w:val="001D6FC1"/>
    <w:rsid w:val="001D7076"/>
    <w:rsid w:val="001D7257"/>
    <w:rsid w:val="001E3F93"/>
    <w:rsid w:val="001E421D"/>
    <w:rsid w:val="001E4499"/>
    <w:rsid w:val="001E58E2"/>
    <w:rsid w:val="001E6C8F"/>
    <w:rsid w:val="001E7AED"/>
    <w:rsid w:val="001F02D1"/>
    <w:rsid w:val="001F18A6"/>
    <w:rsid w:val="001F1E70"/>
    <w:rsid w:val="001F3916"/>
    <w:rsid w:val="001F3EA6"/>
    <w:rsid w:val="001F5236"/>
    <w:rsid w:val="001F54C5"/>
    <w:rsid w:val="001F5F30"/>
    <w:rsid w:val="001F616B"/>
    <w:rsid w:val="001F662C"/>
    <w:rsid w:val="001F7074"/>
    <w:rsid w:val="002002EF"/>
    <w:rsid w:val="00200490"/>
    <w:rsid w:val="00200F52"/>
    <w:rsid w:val="0020166C"/>
    <w:rsid w:val="00201F3A"/>
    <w:rsid w:val="002022EF"/>
    <w:rsid w:val="00203F96"/>
    <w:rsid w:val="00204337"/>
    <w:rsid w:val="002052EA"/>
    <w:rsid w:val="002054D6"/>
    <w:rsid w:val="0020596B"/>
    <w:rsid w:val="00205E92"/>
    <w:rsid w:val="002069B2"/>
    <w:rsid w:val="00207F12"/>
    <w:rsid w:val="00207FA3"/>
    <w:rsid w:val="00210316"/>
    <w:rsid w:val="0021041E"/>
    <w:rsid w:val="002120A0"/>
    <w:rsid w:val="002120AD"/>
    <w:rsid w:val="00212737"/>
    <w:rsid w:val="002143DF"/>
    <w:rsid w:val="00214DA8"/>
    <w:rsid w:val="00215423"/>
    <w:rsid w:val="002158FA"/>
    <w:rsid w:val="00215A71"/>
    <w:rsid w:val="00216CDA"/>
    <w:rsid w:val="00220600"/>
    <w:rsid w:val="00220993"/>
    <w:rsid w:val="00221AC9"/>
    <w:rsid w:val="00221FF3"/>
    <w:rsid w:val="002224DB"/>
    <w:rsid w:val="00223343"/>
    <w:rsid w:val="00223FCB"/>
    <w:rsid w:val="002244B2"/>
    <w:rsid w:val="002252C3"/>
    <w:rsid w:val="00225C54"/>
    <w:rsid w:val="002261BE"/>
    <w:rsid w:val="00226585"/>
    <w:rsid w:val="00226CAD"/>
    <w:rsid w:val="002270E9"/>
    <w:rsid w:val="00227A6D"/>
    <w:rsid w:val="00230765"/>
    <w:rsid w:val="00230D18"/>
    <w:rsid w:val="00230F47"/>
    <w:rsid w:val="002319E4"/>
    <w:rsid w:val="00233270"/>
    <w:rsid w:val="0023385A"/>
    <w:rsid w:val="00233DAD"/>
    <w:rsid w:val="00235632"/>
    <w:rsid w:val="00235872"/>
    <w:rsid w:val="00235ABA"/>
    <w:rsid w:val="00237602"/>
    <w:rsid w:val="002378DF"/>
    <w:rsid w:val="00237C4B"/>
    <w:rsid w:val="00241559"/>
    <w:rsid w:val="00241A3B"/>
    <w:rsid w:val="002426C8"/>
    <w:rsid w:val="002435B3"/>
    <w:rsid w:val="00243F16"/>
    <w:rsid w:val="00244139"/>
    <w:rsid w:val="002458EB"/>
    <w:rsid w:val="002500C8"/>
    <w:rsid w:val="00251DEB"/>
    <w:rsid w:val="00255814"/>
    <w:rsid w:val="00257543"/>
    <w:rsid w:val="00260236"/>
    <w:rsid w:val="00260242"/>
    <w:rsid w:val="00260D1A"/>
    <w:rsid w:val="002617E7"/>
    <w:rsid w:val="00261E72"/>
    <w:rsid w:val="00262C53"/>
    <w:rsid w:val="0026396F"/>
    <w:rsid w:val="00264228"/>
    <w:rsid w:val="00264334"/>
    <w:rsid w:val="0026473E"/>
    <w:rsid w:val="002647AB"/>
    <w:rsid w:val="00266214"/>
    <w:rsid w:val="00266B52"/>
    <w:rsid w:val="00267C83"/>
    <w:rsid w:val="0027144F"/>
    <w:rsid w:val="00271813"/>
    <w:rsid w:val="00271F3A"/>
    <w:rsid w:val="00273278"/>
    <w:rsid w:val="002737F4"/>
    <w:rsid w:val="00275D1C"/>
    <w:rsid w:val="002764A7"/>
    <w:rsid w:val="00277511"/>
    <w:rsid w:val="002801A5"/>
    <w:rsid w:val="002805F5"/>
    <w:rsid w:val="00280751"/>
    <w:rsid w:val="00281018"/>
    <w:rsid w:val="002823D6"/>
    <w:rsid w:val="0028280A"/>
    <w:rsid w:val="00283B76"/>
    <w:rsid w:val="002863D8"/>
    <w:rsid w:val="00286ACD"/>
    <w:rsid w:val="00287838"/>
    <w:rsid w:val="002907B5"/>
    <w:rsid w:val="00291DA9"/>
    <w:rsid w:val="002922AF"/>
    <w:rsid w:val="00292EB7"/>
    <w:rsid w:val="00293BCE"/>
    <w:rsid w:val="00296227"/>
    <w:rsid w:val="00296F44"/>
    <w:rsid w:val="00297431"/>
    <w:rsid w:val="0029777D"/>
    <w:rsid w:val="002A055E"/>
    <w:rsid w:val="002A0593"/>
    <w:rsid w:val="002A1D4E"/>
    <w:rsid w:val="002A1E0D"/>
    <w:rsid w:val="002A2869"/>
    <w:rsid w:val="002A46A3"/>
    <w:rsid w:val="002A492D"/>
    <w:rsid w:val="002B091B"/>
    <w:rsid w:val="002B15CC"/>
    <w:rsid w:val="002B24D6"/>
    <w:rsid w:val="002B49A2"/>
    <w:rsid w:val="002B59B1"/>
    <w:rsid w:val="002B60C6"/>
    <w:rsid w:val="002C192E"/>
    <w:rsid w:val="002C3F91"/>
    <w:rsid w:val="002C41E6"/>
    <w:rsid w:val="002D071A"/>
    <w:rsid w:val="002D07F5"/>
    <w:rsid w:val="002D24C2"/>
    <w:rsid w:val="002D34B2"/>
    <w:rsid w:val="002D41E4"/>
    <w:rsid w:val="002D48B0"/>
    <w:rsid w:val="002D5B37"/>
    <w:rsid w:val="002D62A5"/>
    <w:rsid w:val="002D7637"/>
    <w:rsid w:val="002E17F2"/>
    <w:rsid w:val="002E244C"/>
    <w:rsid w:val="002E3AB4"/>
    <w:rsid w:val="002E4928"/>
    <w:rsid w:val="002E59EA"/>
    <w:rsid w:val="002E765D"/>
    <w:rsid w:val="002E77B0"/>
    <w:rsid w:val="002E7CAE"/>
    <w:rsid w:val="002F107F"/>
    <w:rsid w:val="002F2771"/>
    <w:rsid w:val="002F37A9"/>
    <w:rsid w:val="002F48CC"/>
    <w:rsid w:val="002F5C10"/>
    <w:rsid w:val="002F7A3C"/>
    <w:rsid w:val="003010BD"/>
    <w:rsid w:val="003014E4"/>
    <w:rsid w:val="00301CE6"/>
    <w:rsid w:val="0030256B"/>
    <w:rsid w:val="00303181"/>
    <w:rsid w:val="0030501F"/>
    <w:rsid w:val="00305230"/>
    <w:rsid w:val="00306CE2"/>
    <w:rsid w:val="00307BA1"/>
    <w:rsid w:val="0031025A"/>
    <w:rsid w:val="00310517"/>
    <w:rsid w:val="00311702"/>
    <w:rsid w:val="00311CC1"/>
    <w:rsid w:val="00311E82"/>
    <w:rsid w:val="00312BD4"/>
    <w:rsid w:val="003136EE"/>
    <w:rsid w:val="00313FD6"/>
    <w:rsid w:val="003143BD"/>
    <w:rsid w:val="00315363"/>
    <w:rsid w:val="00315586"/>
    <w:rsid w:val="00317751"/>
    <w:rsid w:val="003203ED"/>
    <w:rsid w:val="00320661"/>
    <w:rsid w:val="00321530"/>
    <w:rsid w:val="00322C9F"/>
    <w:rsid w:val="00324D23"/>
    <w:rsid w:val="00327457"/>
    <w:rsid w:val="003301B2"/>
    <w:rsid w:val="00331554"/>
    <w:rsid w:val="00331751"/>
    <w:rsid w:val="00331ABC"/>
    <w:rsid w:val="00331B6F"/>
    <w:rsid w:val="003328FA"/>
    <w:rsid w:val="00334579"/>
    <w:rsid w:val="00335858"/>
    <w:rsid w:val="00336BDA"/>
    <w:rsid w:val="00337BC7"/>
    <w:rsid w:val="0034165E"/>
    <w:rsid w:val="0034187B"/>
    <w:rsid w:val="00342BD7"/>
    <w:rsid w:val="003451CF"/>
    <w:rsid w:val="00345E93"/>
    <w:rsid w:val="00346DB5"/>
    <w:rsid w:val="003477B1"/>
    <w:rsid w:val="00347D57"/>
    <w:rsid w:val="00350098"/>
    <w:rsid w:val="003508DC"/>
    <w:rsid w:val="0035190D"/>
    <w:rsid w:val="00357380"/>
    <w:rsid w:val="003602D9"/>
    <w:rsid w:val="003604CE"/>
    <w:rsid w:val="003665B7"/>
    <w:rsid w:val="00370E47"/>
    <w:rsid w:val="00371777"/>
    <w:rsid w:val="0037289F"/>
    <w:rsid w:val="003742AC"/>
    <w:rsid w:val="00374D88"/>
    <w:rsid w:val="00377065"/>
    <w:rsid w:val="00377CE1"/>
    <w:rsid w:val="00381A1C"/>
    <w:rsid w:val="00383491"/>
    <w:rsid w:val="00384DD2"/>
    <w:rsid w:val="00384E0B"/>
    <w:rsid w:val="00385BF0"/>
    <w:rsid w:val="003939FF"/>
    <w:rsid w:val="0039798C"/>
    <w:rsid w:val="003A2223"/>
    <w:rsid w:val="003A2910"/>
    <w:rsid w:val="003A2A0F"/>
    <w:rsid w:val="003A42E3"/>
    <w:rsid w:val="003A45A1"/>
    <w:rsid w:val="003A58AC"/>
    <w:rsid w:val="003A5B0A"/>
    <w:rsid w:val="003A6BAC"/>
    <w:rsid w:val="003A70A4"/>
    <w:rsid w:val="003A7EF3"/>
    <w:rsid w:val="003B05DC"/>
    <w:rsid w:val="003B0C7B"/>
    <w:rsid w:val="003B159C"/>
    <w:rsid w:val="003B367E"/>
    <w:rsid w:val="003B369F"/>
    <w:rsid w:val="003B36A3"/>
    <w:rsid w:val="003B436F"/>
    <w:rsid w:val="003B64BB"/>
    <w:rsid w:val="003B7C65"/>
    <w:rsid w:val="003B7FE5"/>
    <w:rsid w:val="003C0179"/>
    <w:rsid w:val="003C11C8"/>
    <w:rsid w:val="003C2702"/>
    <w:rsid w:val="003C498F"/>
    <w:rsid w:val="003C66C1"/>
    <w:rsid w:val="003C7806"/>
    <w:rsid w:val="003D109F"/>
    <w:rsid w:val="003D22E5"/>
    <w:rsid w:val="003D2478"/>
    <w:rsid w:val="003D3C45"/>
    <w:rsid w:val="003D5961"/>
    <w:rsid w:val="003D5B1F"/>
    <w:rsid w:val="003D5DEE"/>
    <w:rsid w:val="003E15FA"/>
    <w:rsid w:val="003E2A3C"/>
    <w:rsid w:val="003E321E"/>
    <w:rsid w:val="003E4B26"/>
    <w:rsid w:val="003E55E4"/>
    <w:rsid w:val="003E59E5"/>
    <w:rsid w:val="003E74E3"/>
    <w:rsid w:val="003E7FD9"/>
    <w:rsid w:val="003F04C5"/>
    <w:rsid w:val="003F05C7"/>
    <w:rsid w:val="003F2CD4"/>
    <w:rsid w:val="003F37A4"/>
    <w:rsid w:val="003F3B5C"/>
    <w:rsid w:val="003F4A4A"/>
    <w:rsid w:val="003F4DE4"/>
    <w:rsid w:val="003F6BB7"/>
    <w:rsid w:val="003F6BBE"/>
    <w:rsid w:val="004000E8"/>
    <w:rsid w:val="004005AA"/>
    <w:rsid w:val="004012E2"/>
    <w:rsid w:val="00401568"/>
    <w:rsid w:val="00401BC1"/>
    <w:rsid w:val="00402E2B"/>
    <w:rsid w:val="00404B29"/>
    <w:rsid w:val="0040512B"/>
    <w:rsid w:val="00405CA5"/>
    <w:rsid w:val="00407CD3"/>
    <w:rsid w:val="00410134"/>
    <w:rsid w:val="00410B72"/>
    <w:rsid w:val="00410F18"/>
    <w:rsid w:val="00411CF4"/>
    <w:rsid w:val="00412492"/>
    <w:rsid w:val="0041263E"/>
    <w:rsid w:val="00413AAC"/>
    <w:rsid w:val="00413E92"/>
    <w:rsid w:val="00414DDE"/>
    <w:rsid w:val="00416C38"/>
    <w:rsid w:val="00420D30"/>
    <w:rsid w:val="00421105"/>
    <w:rsid w:val="00422AA4"/>
    <w:rsid w:val="004242F4"/>
    <w:rsid w:val="00424349"/>
    <w:rsid w:val="00425553"/>
    <w:rsid w:val="0042587E"/>
    <w:rsid w:val="00427248"/>
    <w:rsid w:val="004354B4"/>
    <w:rsid w:val="00436CB9"/>
    <w:rsid w:val="00437447"/>
    <w:rsid w:val="004400D4"/>
    <w:rsid w:val="00440A8C"/>
    <w:rsid w:val="00441A92"/>
    <w:rsid w:val="004431DC"/>
    <w:rsid w:val="00444B08"/>
    <w:rsid w:val="00444F56"/>
    <w:rsid w:val="0044540C"/>
    <w:rsid w:val="00446488"/>
    <w:rsid w:val="00451473"/>
    <w:rsid w:val="004517AA"/>
    <w:rsid w:val="0045249E"/>
    <w:rsid w:val="00452CAC"/>
    <w:rsid w:val="00453471"/>
    <w:rsid w:val="0045743F"/>
    <w:rsid w:val="00457565"/>
    <w:rsid w:val="00457B71"/>
    <w:rsid w:val="00457D00"/>
    <w:rsid w:val="00463B4C"/>
    <w:rsid w:val="00463CA4"/>
    <w:rsid w:val="00464731"/>
    <w:rsid w:val="00465228"/>
    <w:rsid w:val="004669E2"/>
    <w:rsid w:val="00467AF1"/>
    <w:rsid w:val="00470C31"/>
    <w:rsid w:val="00471DE0"/>
    <w:rsid w:val="00473240"/>
    <w:rsid w:val="0047325F"/>
    <w:rsid w:val="004734D0"/>
    <w:rsid w:val="004747C3"/>
    <w:rsid w:val="0047556B"/>
    <w:rsid w:val="00476F9D"/>
    <w:rsid w:val="00477768"/>
    <w:rsid w:val="00481EEE"/>
    <w:rsid w:val="004831F2"/>
    <w:rsid w:val="0049208B"/>
    <w:rsid w:val="004920AD"/>
    <w:rsid w:val="00492BC5"/>
    <w:rsid w:val="00493329"/>
    <w:rsid w:val="004964E9"/>
    <w:rsid w:val="004964F1"/>
    <w:rsid w:val="00496996"/>
    <w:rsid w:val="004A0FA5"/>
    <w:rsid w:val="004A16BC"/>
    <w:rsid w:val="004A2B94"/>
    <w:rsid w:val="004A3065"/>
    <w:rsid w:val="004A7711"/>
    <w:rsid w:val="004B283B"/>
    <w:rsid w:val="004B6B4C"/>
    <w:rsid w:val="004B6F6A"/>
    <w:rsid w:val="004B7C0C"/>
    <w:rsid w:val="004C2890"/>
    <w:rsid w:val="004C3898"/>
    <w:rsid w:val="004C5872"/>
    <w:rsid w:val="004C6C80"/>
    <w:rsid w:val="004D0D92"/>
    <w:rsid w:val="004D346B"/>
    <w:rsid w:val="004D36B1"/>
    <w:rsid w:val="004D4ABF"/>
    <w:rsid w:val="004D7EBD"/>
    <w:rsid w:val="004E2052"/>
    <w:rsid w:val="004E2680"/>
    <w:rsid w:val="004E28F9"/>
    <w:rsid w:val="004E3DF7"/>
    <w:rsid w:val="004E462E"/>
    <w:rsid w:val="004E5602"/>
    <w:rsid w:val="004E56DC"/>
    <w:rsid w:val="004E6027"/>
    <w:rsid w:val="004E66D1"/>
    <w:rsid w:val="004E76F4"/>
    <w:rsid w:val="004F0B4E"/>
    <w:rsid w:val="004F0B6C"/>
    <w:rsid w:val="004F2078"/>
    <w:rsid w:val="004F3859"/>
    <w:rsid w:val="004F4DA3"/>
    <w:rsid w:val="00505D4F"/>
    <w:rsid w:val="00506557"/>
    <w:rsid w:val="0050677A"/>
    <w:rsid w:val="005108D8"/>
    <w:rsid w:val="005116F9"/>
    <w:rsid w:val="00512E56"/>
    <w:rsid w:val="005153A7"/>
    <w:rsid w:val="00516971"/>
    <w:rsid w:val="00517D9B"/>
    <w:rsid w:val="005215EE"/>
    <w:rsid w:val="005219CF"/>
    <w:rsid w:val="00521D05"/>
    <w:rsid w:val="0052389E"/>
    <w:rsid w:val="00531D19"/>
    <w:rsid w:val="00531D43"/>
    <w:rsid w:val="00534B59"/>
    <w:rsid w:val="00536759"/>
    <w:rsid w:val="00537C62"/>
    <w:rsid w:val="005424B5"/>
    <w:rsid w:val="005449B6"/>
    <w:rsid w:val="00546970"/>
    <w:rsid w:val="00550B7C"/>
    <w:rsid w:val="00551686"/>
    <w:rsid w:val="00554E19"/>
    <w:rsid w:val="00555173"/>
    <w:rsid w:val="00560658"/>
    <w:rsid w:val="0056121F"/>
    <w:rsid w:val="0056180F"/>
    <w:rsid w:val="00565283"/>
    <w:rsid w:val="00565444"/>
    <w:rsid w:val="00566DC2"/>
    <w:rsid w:val="0057090C"/>
    <w:rsid w:val="00572505"/>
    <w:rsid w:val="005728FA"/>
    <w:rsid w:val="00574D66"/>
    <w:rsid w:val="005776BA"/>
    <w:rsid w:val="00580834"/>
    <w:rsid w:val="00582809"/>
    <w:rsid w:val="00583958"/>
    <w:rsid w:val="005842EA"/>
    <w:rsid w:val="00585FAC"/>
    <w:rsid w:val="00586795"/>
    <w:rsid w:val="0058798C"/>
    <w:rsid w:val="00587DC6"/>
    <w:rsid w:val="005900FA"/>
    <w:rsid w:val="00591191"/>
    <w:rsid w:val="00591CC6"/>
    <w:rsid w:val="005935A4"/>
    <w:rsid w:val="00594617"/>
    <w:rsid w:val="005948C2"/>
    <w:rsid w:val="00594FD5"/>
    <w:rsid w:val="00595252"/>
    <w:rsid w:val="005956AF"/>
    <w:rsid w:val="00595DCA"/>
    <w:rsid w:val="00596E66"/>
    <w:rsid w:val="0059779B"/>
    <w:rsid w:val="005A209A"/>
    <w:rsid w:val="005A662D"/>
    <w:rsid w:val="005A6958"/>
    <w:rsid w:val="005B048D"/>
    <w:rsid w:val="005B1076"/>
    <w:rsid w:val="005B1409"/>
    <w:rsid w:val="005B35D7"/>
    <w:rsid w:val="005B392A"/>
    <w:rsid w:val="005B3AA3"/>
    <w:rsid w:val="005B5047"/>
    <w:rsid w:val="005B6C90"/>
    <w:rsid w:val="005B6F83"/>
    <w:rsid w:val="005C02E7"/>
    <w:rsid w:val="005C0D84"/>
    <w:rsid w:val="005C42DB"/>
    <w:rsid w:val="005C4944"/>
    <w:rsid w:val="005C74FB"/>
    <w:rsid w:val="005C7C24"/>
    <w:rsid w:val="005D0E93"/>
    <w:rsid w:val="005D1602"/>
    <w:rsid w:val="005D2B57"/>
    <w:rsid w:val="005E385F"/>
    <w:rsid w:val="005E4ECE"/>
    <w:rsid w:val="005E5B81"/>
    <w:rsid w:val="005E67F5"/>
    <w:rsid w:val="005F0951"/>
    <w:rsid w:val="005F1DB3"/>
    <w:rsid w:val="005F26CF"/>
    <w:rsid w:val="005F2CB1"/>
    <w:rsid w:val="005F3025"/>
    <w:rsid w:val="005F618C"/>
    <w:rsid w:val="005F70BD"/>
    <w:rsid w:val="005F76A6"/>
    <w:rsid w:val="006009FB"/>
    <w:rsid w:val="006015E6"/>
    <w:rsid w:val="006016D5"/>
    <w:rsid w:val="00602383"/>
    <w:rsid w:val="0060283C"/>
    <w:rsid w:val="00604F14"/>
    <w:rsid w:val="00604F1E"/>
    <w:rsid w:val="00605F01"/>
    <w:rsid w:val="00611B83"/>
    <w:rsid w:val="006123E5"/>
    <w:rsid w:val="00613257"/>
    <w:rsid w:val="00614C5A"/>
    <w:rsid w:val="00616E79"/>
    <w:rsid w:val="00620A71"/>
    <w:rsid w:val="00620D80"/>
    <w:rsid w:val="006220E2"/>
    <w:rsid w:val="006234A6"/>
    <w:rsid w:val="006244A1"/>
    <w:rsid w:val="00625E5D"/>
    <w:rsid w:val="00625F63"/>
    <w:rsid w:val="00630001"/>
    <w:rsid w:val="006311B3"/>
    <w:rsid w:val="0063284C"/>
    <w:rsid w:val="00632AB5"/>
    <w:rsid w:val="00632D73"/>
    <w:rsid w:val="00633509"/>
    <w:rsid w:val="00633A55"/>
    <w:rsid w:val="00634FF6"/>
    <w:rsid w:val="00635E28"/>
    <w:rsid w:val="00636398"/>
    <w:rsid w:val="006368D3"/>
    <w:rsid w:val="006377EC"/>
    <w:rsid w:val="006378BB"/>
    <w:rsid w:val="0064125D"/>
    <w:rsid w:val="0064151F"/>
    <w:rsid w:val="00641533"/>
    <w:rsid w:val="0064208D"/>
    <w:rsid w:val="0064328C"/>
    <w:rsid w:val="00643475"/>
    <w:rsid w:val="00643654"/>
    <w:rsid w:val="0064396A"/>
    <w:rsid w:val="00644DF9"/>
    <w:rsid w:val="00645454"/>
    <w:rsid w:val="0064624E"/>
    <w:rsid w:val="00646484"/>
    <w:rsid w:val="00647377"/>
    <w:rsid w:val="00650AB9"/>
    <w:rsid w:val="00653DFD"/>
    <w:rsid w:val="00654F62"/>
    <w:rsid w:val="00655733"/>
    <w:rsid w:val="00655ACD"/>
    <w:rsid w:val="00656A92"/>
    <w:rsid w:val="00656DDE"/>
    <w:rsid w:val="00657192"/>
    <w:rsid w:val="0066011D"/>
    <w:rsid w:val="006607C0"/>
    <w:rsid w:val="006613A6"/>
    <w:rsid w:val="00662164"/>
    <w:rsid w:val="006627A2"/>
    <w:rsid w:val="006634E6"/>
    <w:rsid w:val="00664BC9"/>
    <w:rsid w:val="006655EE"/>
    <w:rsid w:val="00666D0C"/>
    <w:rsid w:val="00667EE7"/>
    <w:rsid w:val="00670922"/>
    <w:rsid w:val="00670BE1"/>
    <w:rsid w:val="0067218F"/>
    <w:rsid w:val="006741F2"/>
    <w:rsid w:val="00674266"/>
    <w:rsid w:val="00674CC3"/>
    <w:rsid w:val="006755E0"/>
    <w:rsid w:val="00675C72"/>
    <w:rsid w:val="00676B77"/>
    <w:rsid w:val="006771F9"/>
    <w:rsid w:val="006776D7"/>
    <w:rsid w:val="00681003"/>
    <w:rsid w:val="006817C9"/>
    <w:rsid w:val="00681B29"/>
    <w:rsid w:val="0068255F"/>
    <w:rsid w:val="00683ECE"/>
    <w:rsid w:val="006845A3"/>
    <w:rsid w:val="0068711A"/>
    <w:rsid w:val="0069086C"/>
    <w:rsid w:val="00694330"/>
    <w:rsid w:val="00694D33"/>
    <w:rsid w:val="00694EDA"/>
    <w:rsid w:val="00695BC8"/>
    <w:rsid w:val="00695FC2"/>
    <w:rsid w:val="00696949"/>
    <w:rsid w:val="00697052"/>
    <w:rsid w:val="00697122"/>
    <w:rsid w:val="00697535"/>
    <w:rsid w:val="006A46FB"/>
    <w:rsid w:val="006A5E28"/>
    <w:rsid w:val="006A697B"/>
    <w:rsid w:val="006A6C5B"/>
    <w:rsid w:val="006A7AFF"/>
    <w:rsid w:val="006B1816"/>
    <w:rsid w:val="006B1C6D"/>
    <w:rsid w:val="006B2099"/>
    <w:rsid w:val="006B3BF5"/>
    <w:rsid w:val="006B46E2"/>
    <w:rsid w:val="006B4708"/>
    <w:rsid w:val="006B50CF"/>
    <w:rsid w:val="006C03B8"/>
    <w:rsid w:val="006C2482"/>
    <w:rsid w:val="006C27F1"/>
    <w:rsid w:val="006C5B29"/>
    <w:rsid w:val="006C5EC9"/>
    <w:rsid w:val="006C6059"/>
    <w:rsid w:val="006C7522"/>
    <w:rsid w:val="006D0949"/>
    <w:rsid w:val="006D14EC"/>
    <w:rsid w:val="006D3E2C"/>
    <w:rsid w:val="006D691D"/>
    <w:rsid w:val="006D6F08"/>
    <w:rsid w:val="006E062C"/>
    <w:rsid w:val="006E1BC7"/>
    <w:rsid w:val="006E1C82"/>
    <w:rsid w:val="006E28B7"/>
    <w:rsid w:val="006E2A9B"/>
    <w:rsid w:val="006E3310"/>
    <w:rsid w:val="006E4C51"/>
    <w:rsid w:val="006E4E39"/>
    <w:rsid w:val="006E565E"/>
    <w:rsid w:val="006E673D"/>
    <w:rsid w:val="006E7D3B"/>
    <w:rsid w:val="006F1808"/>
    <w:rsid w:val="006F1B70"/>
    <w:rsid w:val="006F341D"/>
    <w:rsid w:val="006F36E0"/>
    <w:rsid w:val="006F3A80"/>
    <w:rsid w:val="006F3CDE"/>
    <w:rsid w:val="006F4CCB"/>
    <w:rsid w:val="006F58D4"/>
    <w:rsid w:val="006F5A3A"/>
    <w:rsid w:val="006F6582"/>
    <w:rsid w:val="006F68A6"/>
    <w:rsid w:val="006F74DB"/>
    <w:rsid w:val="0070346E"/>
    <w:rsid w:val="0070418F"/>
    <w:rsid w:val="00704518"/>
    <w:rsid w:val="00704CFA"/>
    <w:rsid w:val="00704EDB"/>
    <w:rsid w:val="00706101"/>
    <w:rsid w:val="00706B07"/>
    <w:rsid w:val="00707072"/>
    <w:rsid w:val="00707D61"/>
    <w:rsid w:val="00710345"/>
    <w:rsid w:val="0071075F"/>
    <w:rsid w:val="007109C8"/>
    <w:rsid w:val="00712287"/>
    <w:rsid w:val="00712772"/>
    <w:rsid w:val="00712C16"/>
    <w:rsid w:val="007148D3"/>
    <w:rsid w:val="00715B9A"/>
    <w:rsid w:val="00721411"/>
    <w:rsid w:val="007257D0"/>
    <w:rsid w:val="00726C3B"/>
    <w:rsid w:val="00726EA6"/>
    <w:rsid w:val="00727208"/>
    <w:rsid w:val="00727680"/>
    <w:rsid w:val="00727A9C"/>
    <w:rsid w:val="00727C6B"/>
    <w:rsid w:val="007313DC"/>
    <w:rsid w:val="00732A5D"/>
    <w:rsid w:val="007348B1"/>
    <w:rsid w:val="00735FAD"/>
    <w:rsid w:val="007362A6"/>
    <w:rsid w:val="0073648C"/>
    <w:rsid w:val="00736867"/>
    <w:rsid w:val="00736D7D"/>
    <w:rsid w:val="00736E45"/>
    <w:rsid w:val="007408C7"/>
    <w:rsid w:val="00740E58"/>
    <w:rsid w:val="00741EA7"/>
    <w:rsid w:val="0074361A"/>
    <w:rsid w:val="007445A0"/>
    <w:rsid w:val="00744931"/>
    <w:rsid w:val="0074524B"/>
    <w:rsid w:val="007455F6"/>
    <w:rsid w:val="00746C6E"/>
    <w:rsid w:val="00747D8B"/>
    <w:rsid w:val="00751228"/>
    <w:rsid w:val="0075124D"/>
    <w:rsid w:val="007514A8"/>
    <w:rsid w:val="00751FA2"/>
    <w:rsid w:val="007539BC"/>
    <w:rsid w:val="00754AB9"/>
    <w:rsid w:val="007571E1"/>
    <w:rsid w:val="00757601"/>
    <w:rsid w:val="00757A16"/>
    <w:rsid w:val="007604B2"/>
    <w:rsid w:val="0076229B"/>
    <w:rsid w:val="0076275C"/>
    <w:rsid w:val="007648E8"/>
    <w:rsid w:val="00765281"/>
    <w:rsid w:val="00766BAD"/>
    <w:rsid w:val="0076704A"/>
    <w:rsid w:val="007729A2"/>
    <w:rsid w:val="0077381C"/>
    <w:rsid w:val="007739DF"/>
    <w:rsid w:val="007746EE"/>
    <w:rsid w:val="007755F2"/>
    <w:rsid w:val="00776971"/>
    <w:rsid w:val="00780A80"/>
    <w:rsid w:val="0078132A"/>
    <w:rsid w:val="0078177E"/>
    <w:rsid w:val="0078304C"/>
    <w:rsid w:val="00783673"/>
    <w:rsid w:val="00785490"/>
    <w:rsid w:val="00785731"/>
    <w:rsid w:val="0078770E"/>
    <w:rsid w:val="007903CD"/>
    <w:rsid w:val="00791415"/>
    <w:rsid w:val="007925EA"/>
    <w:rsid w:val="00792A91"/>
    <w:rsid w:val="00792F28"/>
    <w:rsid w:val="00793CD8"/>
    <w:rsid w:val="00795B86"/>
    <w:rsid w:val="00795C92"/>
    <w:rsid w:val="00796231"/>
    <w:rsid w:val="0079722E"/>
    <w:rsid w:val="007A18AE"/>
    <w:rsid w:val="007A1CB3"/>
    <w:rsid w:val="007A2709"/>
    <w:rsid w:val="007A306F"/>
    <w:rsid w:val="007A3A4C"/>
    <w:rsid w:val="007A43A6"/>
    <w:rsid w:val="007A58A6"/>
    <w:rsid w:val="007A591B"/>
    <w:rsid w:val="007A7491"/>
    <w:rsid w:val="007A7F21"/>
    <w:rsid w:val="007B085B"/>
    <w:rsid w:val="007B24CD"/>
    <w:rsid w:val="007B3D2D"/>
    <w:rsid w:val="007B50AE"/>
    <w:rsid w:val="007B51DF"/>
    <w:rsid w:val="007B563A"/>
    <w:rsid w:val="007B7BCE"/>
    <w:rsid w:val="007C05DD"/>
    <w:rsid w:val="007C0704"/>
    <w:rsid w:val="007C3D18"/>
    <w:rsid w:val="007C564F"/>
    <w:rsid w:val="007C60BF"/>
    <w:rsid w:val="007C6A07"/>
    <w:rsid w:val="007C75A1"/>
    <w:rsid w:val="007C77A5"/>
    <w:rsid w:val="007C7C1C"/>
    <w:rsid w:val="007D04E5"/>
    <w:rsid w:val="007D30D3"/>
    <w:rsid w:val="007D5901"/>
    <w:rsid w:val="007D64E5"/>
    <w:rsid w:val="007D7526"/>
    <w:rsid w:val="007D77BD"/>
    <w:rsid w:val="007E31A1"/>
    <w:rsid w:val="007E4610"/>
    <w:rsid w:val="007E4715"/>
    <w:rsid w:val="007E505B"/>
    <w:rsid w:val="007E5A55"/>
    <w:rsid w:val="007E6572"/>
    <w:rsid w:val="007E7091"/>
    <w:rsid w:val="007E7163"/>
    <w:rsid w:val="007E7F85"/>
    <w:rsid w:val="007F2AC5"/>
    <w:rsid w:val="007F2FE5"/>
    <w:rsid w:val="007F33BD"/>
    <w:rsid w:val="007F3607"/>
    <w:rsid w:val="00802AB7"/>
    <w:rsid w:val="00803FAE"/>
    <w:rsid w:val="00805B6A"/>
    <w:rsid w:val="0080605F"/>
    <w:rsid w:val="008061C7"/>
    <w:rsid w:val="00807786"/>
    <w:rsid w:val="00810360"/>
    <w:rsid w:val="00811FCB"/>
    <w:rsid w:val="00813B89"/>
    <w:rsid w:val="008158D6"/>
    <w:rsid w:val="00816DBF"/>
    <w:rsid w:val="00817196"/>
    <w:rsid w:val="008200A6"/>
    <w:rsid w:val="008233A0"/>
    <w:rsid w:val="008235DB"/>
    <w:rsid w:val="00823FA0"/>
    <w:rsid w:val="00824AB4"/>
    <w:rsid w:val="00825C42"/>
    <w:rsid w:val="00825D25"/>
    <w:rsid w:val="00826C4C"/>
    <w:rsid w:val="00826D5B"/>
    <w:rsid w:val="00827D6F"/>
    <w:rsid w:val="00830882"/>
    <w:rsid w:val="00834DF4"/>
    <w:rsid w:val="00836855"/>
    <w:rsid w:val="0083732E"/>
    <w:rsid w:val="008376AC"/>
    <w:rsid w:val="00840581"/>
    <w:rsid w:val="0084095A"/>
    <w:rsid w:val="00840FD1"/>
    <w:rsid w:val="00841B6A"/>
    <w:rsid w:val="00842010"/>
    <w:rsid w:val="008432A4"/>
    <w:rsid w:val="00843E69"/>
    <w:rsid w:val="008444E8"/>
    <w:rsid w:val="00844E80"/>
    <w:rsid w:val="0084578B"/>
    <w:rsid w:val="00846688"/>
    <w:rsid w:val="00846A84"/>
    <w:rsid w:val="00846FE7"/>
    <w:rsid w:val="008521C1"/>
    <w:rsid w:val="00853852"/>
    <w:rsid w:val="00855066"/>
    <w:rsid w:val="008559B6"/>
    <w:rsid w:val="00855AD1"/>
    <w:rsid w:val="00856911"/>
    <w:rsid w:val="00856A22"/>
    <w:rsid w:val="0086273F"/>
    <w:rsid w:val="0086442A"/>
    <w:rsid w:val="00867758"/>
    <w:rsid w:val="008677FD"/>
    <w:rsid w:val="008706D4"/>
    <w:rsid w:val="00870F8A"/>
    <w:rsid w:val="008719A4"/>
    <w:rsid w:val="00871D23"/>
    <w:rsid w:val="00874312"/>
    <w:rsid w:val="0087437C"/>
    <w:rsid w:val="00874669"/>
    <w:rsid w:val="00875146"/>
    <w:rsid w:val="0087565F"/>
    <w:rsid w:val="00875CD7"/>
    <w:rsid w:val="00876B4D"/>
    <w:rsid w:val="00877F18"/>
    <w:rsid w:val="00881AA6"/>
    <w:rsid w:val="0088206D"/>
    <w:rsid w:val="00885BE1"/>
    <w:rsid w:val="00887A4B"/>
    <w:rsid w:val="00892662"/>
    <w:rsid w:val="00892D96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CB2"/>
    <w:rsid w:val="008B120C"/>
    <w:rsid w:val="008B12B3"/>
    <w:rsid w:val="008B27D5"/>
    <w:rsid w:val="008B48F5"/>
    <w:rsid w:val="008B51A0"/>
    <w:rsid w:val="008B592A"/>
    <w:rsid w:val="008B7B5C"/>
    <w:rsid w:val="008C0C99"/>
    <w:rsid w:val="008C2017"/>
    <w:rsid w:val="008C4958"/>
    <w:rsid w:val="008C4A39"/>
    <w:rsid w:val="008C4BAA"/>
    <w:rsid w:val="008C6AE8"/>
    <w:rsid w:val="008C7573"/>
    <w:rsid w:val="008D00A5"/>
    <w:rsid w:val="008D1E06"/>
    <w:rsid w:val="008D34F1"/>
    <w:rsid w:val="008D39D8"/>
    <w:rsid w:val="008D4D63"/>
    <w:rsid w:val="008D56CC"/>
    <w:rsid w:val="008D6D1A"/>
    <w:rsid w:val="008D7568"/>
    <w:rsid w:val="008E065E"/>
    <w:rsid w:val="008E0927"/>
    <w:rsid w:val="008E1909"/>
    <w:rsid w:val="008E1DD9"/>
    <w:rsid w:val="008E2695"/>
    <w:rsid w:val="008E454C"/>
    <w:rsid w:val="008E568B"/>
    <w:rsid w:val="008F1AA3"/>
    <w:rsid w:val="008F1CB5"/>
    <w:rsid w:val="008F1EAB"/>
    <w:rsid w:val="008F21D6"/>
    <w:rsid w:val="008F33DC"/>
    <w:rsid w:val="008F477F"/>
    <w:rsid w:val="008F4F12"/>
    <w:rsid w:val="008F6ABB"/>
    <w:rsid w:val="009012F8"/>
    <w:rsid w:val="00901ABF"/>
    <w:rsid w:val="00901BCE"/>
    <w:rsid w:val="00901FB1"/>
    <w:rsid w:val="00902350"/>
    <w:rsid w:val="0090336B"/>
    <w:rsid w:val="009053AA"/>
    <w:rsid w:val="0090555A"/>
    <w:rsid w:val="00906939"/>
    <w:rsid w:val="00910B7D"/>
    <w:rsid w:val="00911DFB"/>
    <w:rsid w:val="009139D9"/>
    <w:rsid w:val="00913A2A"/>
    <w:rsid w:val="00913E3E"/>
    <w:rsid w:val="009141DB"/>
    <w:rsid w:val="00914AD8"/>
    <w:rsid w:val="00915713"/>
    <w:rsid w:val="00916079"/>
    <w:rsid w:val="00917CE9"/>
    <w:rsid w:val="00920BF2"/>
    <w:rsid w:val="009213F7"/>
    <w:rsid w:val="00922010"/>
    <w:rsid w:val="00923D04"/>
    <w:rsid w:val="00924BED"/>
    <w:rsid w:val="0092616A"/>
    <w:rsid w:val="0092664F"/>
    <w:rsid w:val="00931BD9"/>
    <w:rsid w:val="00931F0C"/>
    <w:rsid w:val="00932061"/>
    <w:rsid w:val="00932BBB"/>
    <w:rsid w:val="00932D2B"/>
    <w:rsid w:val="00934EBB"/>
    <w:rsid w:val="009368F3"/>
    <w:rsid w:val="00937B39"/>
    <w:rsid w:val="00941636"/>
    <w:rsid w:val="00941989"/>
    <w:rsid w:val="009429DD"/>
    <w:rsid w:val="00943742"/>
    <w:rsid w:val="009453A4"/>
    <w:rsid w:val="00945C05"/>
    <w:rsid w:val="00946067"/>
    <w:rsid w:val="009460E7"/>
    <w:rsid w:val="00946945"/>
    <w:rsid w:val="00947713"/>
    <w:rsid w:val="00950DE7"/>
    <w:rsid w:val="00950FC2"/>
    <w:rsid w:val="00953920"/>
    <w:rsid w:val="00953D47"/>
    <w:rsid w:val="00955FEA"/>
    <w:rsid w:val="0095681E"/>
    <w:rsid w:val="00956EE0"/>
    <w:rsid w:val="009570BC"/>
    <w:rsid w:val="009572D4"/>
    <w:rsid w:val="0096062C"/>
    <w:rsid w:val="00961921"/>
    <w:rsid w:val="0096430A"/>
    <w:rsid w:val="009645B6"/>
    <w:rsid w:val="0096554B"/>
    <w:rsid w:val="0096584A"/>
    <w:rsid w:val="0096697D"/>
    <w:rsid w:val="00967DC6"/>
    <w:rsid w:val="00971F08"/>
    <w:rsid w:val="009725C3"/>
    <w:rsid w:val="00974572"/>
    <w:rsid w:val="0097603D"/>
    <w:rsid w:val="00976949"/>
    <w:rsid w:val="00977251"/>
    <w:rsid w:val="00977333"/>
    <w:rsid w:val="0097759F"/>
    <w:rsid w:val="00980477"/>
    <w:rsid w:val="00985253"/>
    <w:rsid w:val="009853B3"/>
    <w:rsid w:val="00987730"/>
    <w:rsid w:val="00990630"/>
    <w:rsid w:val="00991761"/>
    <w:rsid w:val="009923F9"/>
    <w:rsid w:val="0099337F"/>
    <w:rsid w:val="00994D24"/>
    <w:rsid w:val="00994DCA"/>
    <w:rsid w:val="0099558C"/>
    <w:rsid w:val="009960EC"/>
    <w:rsid w:val="009970DD"/>
    <w:rsid w:val="009A006A"/>
    <w:rsid w:val="009A0FBA"/>
    <w:rsid w:val="009A1601"/>
    <w:rsid w:val="009A180F"/>
    <w:rsid w:val="009A3BB6"/>
    <w:rsid w:val="009A462D"/>
    <w:rsid w:val="009A5CBA"/>
    <w:rsid w:val="009B00EF"/>
    <w:rsid w:val="009B0450"/>
    <w:rsid w:val="009B1F30"/>
    <w:rsid w:val="009B3AC2"/>
    <w:rsid w:val="009B440F"/>
    <w:rsid w:val="009B46A8"/>
    <w:rsid w:val="009B4DF4"/>
    <w:rsid w:val="009B564E"/>
    <w:rsid w:val="009B764C"/>
    <w:rsid w:val="009B7E87"/>
    <w:rsid w:val="009C0169"/>
    <w:rsid w:val="009C1E13"/>
    <w:rsid w:val="009C2F14"/>
    <w:rsid w:val="009C3905"/>
    <w:rsid w:val="009C403E"/>
    <w:rsid w:val="009C4901"/>
    <w:rsid w:val="009C6F17"/>
    <w:rsid w:val="009C76D6"/>
    <w:rsid w:val="009D2CBA"/>
    <w:rsid w:val="009D327F"/>
    <w:rsid w:val="009D4FF0"/>
    <w:rsid w:val="009D5DDB"/>
    <w:rsid w:val="009D703C"/>
    <w:rsid w:val="009D718F"/>
    <w:rsid w:val="009D7EE5"/>
    <w:rsid w:val="009E068F"/>
    <w:rsid w:val="009E14E0"/>
    <w:rsid w:val="009E35DB"/>
    <w:rsid w:val="009E47A3"/>
    <w:rsid w:val="009F08F3"/>
    <w:rsid w:val="009F0A6F"/>
    <w:rsid w:val="009F1563"/>
    <w:rsid w:val="009F344F"/>
    <w:rsid w:val="009F703B"/>
    <w:rsid w:val="00A031D8"/>
    <w:rsid w:val="00A048A8"/>
    <w:rsid w:val="00A04F49"/>
    <w:rsid w:val="00A0582C"/>
    <w:rsid w:val="00A06A26"/>
    <w:rsid w:val="00A073A3"/>
    <w:rsid w:val="00A12D84"/>
    <w:rsid w:val="00A13D40"/>
    <w:rsid w:val="00A13E54"/>
    <w:rsid w:val="00A164F8"/>
    <w:rsid w:val="00A17B29"/>
    <w:rsid w:val="00A17F63"/>
    <w:rsid w:val="00A213F5"/>
    <w:rsid w:val="00A2193B"/>
    <w:rsid w:val="00A2351A"/>
    <w:rsid w:val="00A236FF"/>
    <w:rsid w:val="00A24154"/>
    <w:rsid w:val="00A2493E"/>
    <w:rsid w:val="00A25917"/>
    <w:rsid w:val="00A2619E"/>
    <w:rsid w:val="00A264A9"/>
    <w:rsid w:val="00A26DCF"/>
    <w:rsid w:val="00A27785"/>
    <w:rsid w:val="00A27FFE"/>
    <w:rsid w:val="00A30187"/>
    <w:rsid w:val="00A30CBC"/>
    <w:rsid w:val="00A315AF"/>
    <w:rsid w:val="00A3448A"/>
    <w:rsid w:val="00A36297"/>
    <w:rsid w:val="00A362FD"/>
    <w:rsid w:val="00A36746"/>
    <w:rsid w:val="00A40635"/>
    <w:rsid w:val="00A410C2"/>
    <w:rsid w:val="00A4122D"/>
    <w:rsid w:val="00A41E2B"/>
    <w:rsid w:val="00A434C0"/>
    <w:rsid w:val="00A4489A"/>
    <w:rsid w:val="00A45797"/>
    <w:rsid w:val="00A45B74"/>
    <w:rsid w:val="00A470BE"/>
    <w:rsid w:val="00A50F74"/>
    <w:rsid w:val="00A5242D"/>
    <w:rsid w:val="00A52E1D"/>
    <w:rsid w:val="00A545F9"/>
    <w:rsid w:val="00A5706F"/>
    <w:rsid w:val="00A61156"/>
    <w:rsid w:val="00A61499"/>
    <w:rsid w:val="00A62A77"/>
    <w:rsid w:val="00A62E91"/>
    <w:rsid w:val="00A63483"/>
    <w:rsid w:val="00A6553A"/>
    <w:rsid w:val="00A657D7"/>
    <w:rsid w:val="00A660AC"/>
    <w:rsid w:val="00A66A5D"/>
    <w:rsid w:val="00A679D6"/>
    <w:rsid w:val="00A67E6C"/>
    <w:rsid w:val="00A71158"/>
    <w:rsid w:val="00A71B99"/>
    <w:rsid w:val="00A73265"/>
    <w:rsid w:val="00A739D0"/>
    <w:rsid w:val="00A761D4"/>
    <w:rsid w:val="00A7705A"/>
    <w:rsid w:val="00A771CE"/>
    <w:rsid w:val="00A77EC4"/>
    <w:rsid w:val="00A809F9"/>
    <w:rsid w:val="00A80BF8"/>
    <w:rsid w:val="00A80F71"/>
    <w:rsid w:val="00A81291"/>
    <w:rsid w:val="00A916F3"/>
    <w:rsid w:val="00A92879"/>
    <w:rsid w:val="00A941C0"/>
    <w:rsid w:val="00A9442A"/>
    <w:rsid w:val="00A95371"/>
    <w:rsid w:val="00AA016F"/>
    <w:rsid w:val="00AA0727"/>
    <w:rsid w:val="00AA1ED6"/>
    <w:rsid w:val="00AA3939"/>
    <w:rsid w:val="00AA5018"/>
    <w:rsid w:val="00AA51D6"/>
    <w:rsid w:val="00AA5754"/>
    <w:rsid w:val="00AA63A4"/>
    <w:rsid w:val="00AA7796"/>
    <w:rsid w:val="00AB094C"/>
    <w:rsid w:val="00AB0BC8"/>
    <w:rsid w:val="00AB11CA"/>
    <w:rsid w:val="00AB14D9"/>
    <w:rsid w:val="00AB17CA"/>
    <w:rsid w:val="00AB2BF2"/>
    <w:rsid w:val="00AB36DA"/>
    <w:rsid w:val="00AB488B"/>
    <w:rsid w:val="00AB4AB8"/>
    <w:rsid w:val="00AB583E"/>
    <w:rsid w:val="00AB655E"/>
    <w:rsid w:val="00AC007F"/>
    <w:rsid w:val="00AC01CF"/>
    <w:rsid w:val="00AC05D4"/>
    <w:rsid w:val="00AC2ECD"/>
    <w:rsid w:val="00AC3119"/>
    <w:rsid w:val="00AC49FB"/>
    <w:rsid w:val="00AC599C"/>
    <w:rsid w:val="00AC59CB"/>
    <w:rsid w:val="00AC5A10"/>
    <w:rsid w:val="00AC769D"/>
    <w:rsid w:val="00AC77C3"/>
    <w:rsid w:val="00AC7C53"/>
    <w:rsid w:val="00AD0311"/>
    <w:rsid w:val="00AD0AA3"/>
    <w:rsid w:val="00AD262B"/>
    <w:rsid w:val="00AD2BC2"/>
    <w:rsid w:val="00AD3F94"/>
    <w:rsid w:val="00AD4355"/>
    <w:rsid w:val="00AD4A5A"/>
    <w:rsid w:val="00AE05D1"/>
    <w:rsid w:val="00AE0901"/>
    <w:rsid w:val="00AE0B8D"/>
    <w:rsid w:val="00AE0DF8"/>
    <w:rsid w:val="00AE231D"/>
    <w:rsid w:val="00AE27AC"/>
    <w:rsid w:val="00AE3A4B"/>
    <w:rsid w:val="00AE40E0"/>
    <w:rsid w:val="00AE4DBA"/>
    <w:rsid w:val="00AE4F07"/>
    <w:rsid w:val="00AE555B"/>
    <w:rsid w:val="00AE6A16"/>
    <w:rsid w:val="00AF0B91"/>
    <w:rsid w:val="00AF1C5D"/>
    <w:rsid w:val="00AF42D7"/>
    <w:rsid w:val="00AF65D2"/>
    <w:rsid w:val="00AF723F"/>
    <w:rsid w:val="00B006FE"/>
    <w:rsid w:val="00B00796"/>
    <w:rsid w:val="00B007CB"/>
    <w:rsid w:val="00B01792"/>
    <w:rsid w:val="00B02AA9"/>
    <w:rsid w:val="00B02FA3"/>
    <w:rsid w:val="00B03165"/>
    <w:rsid w:val="00B04E55"/>
    <w:rsid w:val="00B05084"/>
    <w:rsid w:val="00B06B06"/>
    <w:rsid w:val="00B118C9"/>
    <w:rsid w:val="00B12D00"/>
    <w:rsid w:val="00B12E88"/>
    <w:rsid w:val="00B1372F"/>
    <w:rsid w:val="00B14785"/>
    <w:rsid w:val="00B157F9"/>
    <w:rsid w:val="00B16219"/>
    <w:rsid w:val="00B17573"/>
    <w:rsid w:val="00B200E3"/>
    <w:rsid w:val="00B20256"/>
    <w:rsid w:val="00B20D09"/>
    <w:rsid w:val="00B20E46"/>
    <w:rsid w:val="00B215EA"/>
    <w:rsid w:val="00B21BA9"/>
    <w:rsid w:val="00B22DBE"/>
    <w:rsid w:val="00B230A2"/>
    <w:rsid w:val="00B27039"/>
    <w:rsid w:val="00B2763F"/>
    <w:rsid w:val="00B27AAC"/>
    <w:rsid w:val="00B30929"/>
    <w:rsid w:val="00B315F3"/>
    <w:rsid w:val="00B32EB2"/>
    <w:rsid w:val="00B372AA"/>
    <w:rsid w:val="00B40445"/>
    <w:rsid w:val="00B40715"/>
    <w:rsid w:val="00B409E0"/>
    <w:rsid w:val="00B4115C"/>
    <w:rsid w:val="00B41888"/>
    <w:rsid w:val="00B41CAA"/>
    <w:rsid w:val="00B44021"/>
    <w:rsid w:val="00B449A5"/>
    <w:rsid w:val="00B45A52"/>
    <w:rsid w:val="00B46175"/>
    <w:rsid w:val="00B51A03"/>
    <w:rsid w:val="00B548B7"/>
    <w:rsid w:val="00B573E7"/>
    <w:rsid w:val="00B6022F"/>
    <w:rsid w:val="00B6188D"/>
    <w:rsid w:val="00B63D45"/>
    <w:rsid w:val="00B659A9"/>
    <w:rsid w:val="00B664C7"/>
    <w:rsid w:val="00B66785"/>
    <w:rsid w:val="00B67817"/>
    <w:rsid w:val="00B701C3"/>
    <w:rsid w:val="00B72434"/>
    <w:rsid w:val="00B732AB"/>
    <w:rsid w:val="00B739F6"/>
    <w:rsid w:val="00B7503E"/>
    <w:rsid w:val="00B767F6"/>
    <w:rsid w:val="00B771B6"/>
    <w:rsid w:val="00B77B79"/>
    <w:rsid w:val="00B8076A"/>
    <w:rsid w:val="00B81A6C"/>
    <w:rsid w:val="00B844FE"/>
    <w:rsid w:val="00B85580"/>
    <w:rsid w:val="00B85DE5"/>
    <w:rsid w:val="00B86190"/>
    <w:rsid w:val="00B90F73"/>
    <w:rsid w:val="00B93B59"/>
    <w:rsid w:val="00B93E68"/>
    <w:rsid w:val="00B9406A"/>
    <w:rsid w:val="00B96D0D"/>
    <w:rsid w:val="00BA221E"/>
    <w:rsid w:val="00BA2280"/>
    <w:rsid w:val="00BA2A08"/>
    <w:rsid w:val="00BA2BC1"/>
    <w:rsid w:val="00BA375E"/>
    <w:rsid w:val="00BA3CD9"/>
    <w:rsid w:val="00BA407A"/>
    <w:rsid w:val="00BA56D2"/>
    <w:rsid w:val="00BA5964"/>
    <w:rsid w:val="00BA76E0"/>
    <w:rsid w:val="00BB2A25"/>
    <w:rsid w:val="00BB3298"/>
    <w:rsid w:val="00BB51E9"/>
    <w:rsid w:val="00BB7CFB"/>
    <w:rsid w:val="00BC0FDC"/>
    <w:rsid w:val="00BC1438"/>
    <w:rsid w:val="00BC3053"/>
    <w:rsid w:val="00BC3327"/>
    <w:rsid w:val="00BC4D2E"/>
    <w:rsid w:val="00BC7E31"/>
    <w:rsid w:val="00BD48AC"/>
    <w:rsid w:val="00BD4DDC"/>
    <w:rsid w:val="00BD5F1A"/>
    <w:rsid w:val="00BD62B6"/>
    <w:rsid w:val="00BE0253"/>
    <w:rsid w:val="00BE1117"/>
    <w:rsid w:val="00BE1234"/>
    <w:rsid w:val="00BE2FA6"/>
    <w:rsid w:val="00BE333F"/>
    <w:rsid w:val="00BE3E1A"/>
    <w:rsid w:val="00BE6BC0"/>
    <w:rsid w:val="00BE6E69"/>
    <w:rsid w:val="00BE7406"/>
    <w:rsid w:val="00BE7603"/>
    <w:rsid w:val="00BF3057"/>
    <w:rsid w:val="00BF3279"/>
    <w:rsid w:val="00BF74C7"/>
    <w:rsid w:val="00C015F1"/>
    <w:rsid w:val="00C01D11"/>
    <w:rsid w:val="00C01F33"/>
    <w:rsid w:val="00C02CC6"/>
    <w:rsid w:val="00C031BD"/>
    <w:rsid w:val="00C040F7"/>
    <w:rsid w:val="00C044AB"/>
    <w:rsid w:val="00C045E0"/>
    <w:rsid w:val="00C0483A"/>
    <w:rsid w:val="00C05706"/>
    <w:rsid w:val="00C05EE9"/>
    <w:rsid w:val="00C07377"/>
    <w:rsid w:val="00C07C5B"/>
    <w:rsid w:val="00C10478"/>
    <w:rsid w:val="00C12107"/>
    <w:rsid w:val="00C13E51"/>
    <w:rsid w:val="00C14A29"/>
    <w:rsid w:val="00C14D4B"/>
    <w:rsid w:val="00C154BB"/>
    <w:rsid w:val="00C206D8"/>
    <w:rsid w:val="00C22038"/>
    <w:rsid w:val="00C23012"/>
    <w:rsid w:val="00C2405C"/>
    <w:rsid w:val="00C24FAA"/>
    <w:rsid w:val="00C25C8C"/>
    <w:rsid w:val="00C268E6"/>
    <w:rsid w:val="00C26910"/>
    <w:rsid w:val="00C279B5"/>
    <w:rsid w:val="00C27C45"/>
    <w:rsid w:val="00C30812"/>
    <w:rsid w:val="00C337B8"/>
    <w:rsid w:val="00C34D77"/>
    <w:rsid w:val="00C3523A"/>
    <w:rsid w:val="00C3719D"/>
    <w:rsid w:val="00C37CB2"/>
    <w:rsid w:val="00C406BB"/>
    <w:rsid w:val="00C41251"/>
    <w:rsid w:val="00C412BA"/>
    <w:rsid w:val="00C457C0"/>
    <w:rsid w:val="00C473A5"/>
    <w:rsid w:val="00C5039E"/>
    <w:rsid w:val="00C54995"/>
    <w:rsid w:val="00C54D41"/>
    <w:rsid w:val="00C5516B"/>
    <w:rsid w:val="00C60783"/>
    <w:rsid w:val="00C64035"/>
    <w:rsid w:val="00C64672"/>
    <w:rsid w:val="00C70697"/>
    <w:rsid w:val="00C72093"/>
    <w:rsid w:val="00C72EF4"/>
    <w:rsid w:val="00C744FE"/>
    <w:rsid w:val="00C75A19"/>
    <w:rsid w:val="00C75D2F"/>
    <w:rsid w:val="00C767BE"/>
    <w:rsid w:val="00C76E3C"/>
    <w:rsid w:val="00C7733A"/>
    <w:rsid w:val="00C80CCB"/>
    <w:rsid w:val="00C81516"/>
    <w:rsid w:val="00C81568"/>
    <w:rsid w:val="00C81CAC"/>
    <w:rsid w:val="00C84711"/>
    <w:rsid w:val="00C9027A"/>
    <w:rsid w:val="00C9068E"/>
    <w:rsid w:val="00C914B1"/>
    <w:rsid w:val="00C93814"/>
    <w:rsid w:val="00C93C4B"/>
    <w:rsid w:val="00C944AB"/>
    <w:rsid w:val="00C94F91"/>
    <w:rsid w:val="00C95B40"/>
    <w:rsid w:val="00C95EB2"/>
    <w:rsid w:val="00C966A2"/>
    <w:rsid w:val="00C973AF"/>
    <w:rsid w:val="00C97765"/>
    <w:rsid w:val="00CA18C1"/>
    <w:rsid w:val="00CA1ED8"/>
    <w:rsid w:val="00CA39E6"/>
    <w:rsid w:val="00CA3D88"/>
    <w:rsid w:val="00CA59DF"/>
    <w:rsid w:val="00CA5D4C"/>
    <w:rsid w:val="00CA6872"/>
    <w:rsid w:val="00CA6DD1"/>
    <w:rsid w:val="00CB1F63"/>
    <w:rsid w:val="00CB27D0"/>
    <w:rsid w:val="00CB4EFF"/>
    <w:rsid w:val="00CB7170"/>
    <w:rsid w:val="00CB73A4"/>
    <w:rsid w:val="00CB7401"/>
    <w:rsid w:val="00CC040E"/>
    <w:rsid w:val="00CC111F"/>
    <w:rsid w:val="00CC2011"/>
    <w:rsid w:val="00CC2B93"/>
    <w:rsid w:val="00CC3EA0"/>
    <w:rsid w:val="00CC41C9"/>
    <w:rsid w:val="00CC75E3"/>
    <w:rsid w:val="00CC7B45"/>
    <w:rsid w:val="00CD1188"/>
    <w:rsid w:val="00CD2ED1"/>
    <w:rsid w:val="00CD337B"/>
    <w:rsid w:val="00CD3A37"/>
    <w:rsid w:val="00CD50A5"/>
    <w:rsid w:val="00CD5105"/>
    <w:rsid w:val="00CD77C7"/>
    <w:rsid w:val="00CE0424"/>
    <w:rsid w:val="00CE1D2B"/>
    <w:rsid w:val="00CE2282"/>
    <w:rsid w:val="00CE2ED6"/>
    <w:rsid w:val="00CE7561"/>
    <w:rsid w:val="00CE7A69"/>
    <w:rsid w:val="00CF01AF"/>
    <w:rsid w:val="00CF1354"/>
    <w:rsid w:val="00CF27B0"/>
    <w:rsid w:val="00CF37C0"/>
    <w:rsid w:val="00CF3B1F"/>
    <w:rsid w:val="00CF3BF6"/>
    <w:rsid w:val="00CF4854"/>
    <w:rsid w:val="00CF625B"/>
    <w:rsid w:val="00CF687E"/>
    <w:rsid w:val="00D01FC3"/>
    <w:rsid w:val="00D0349B"/>
    <w:rsid w:val="00D07226"/>
    <w:rsid w:val="00D10249"/>
    <w:rsid w:val="00D115C3"/>
    <w:rsid w:val="00D11897"/>
    <w:rsid w:val="00D123D2"/>
    <w:rsid w:val="00D13135"/>
    <w:rsid w:val="00D13E4E"/>
    <w:rsid w:val="00D239A7"/>
    <w:rsid w:val="00D23E77"/>
    <w:rsid w:val="00D23F47"/>
    <w:rsid w:val="00D24B9E"/>
    <w:rsid w:val="00D260A6"/>
    <w:rsid w:val="00D305E9"/>
    <w:rsid w:val="00D3068D"/>
    <w:rsid w:val="00D31D78"/>
    <w:rsid w:val="00D3272A"/>
    <w:rsid w:val="00D337AB"/>
    <w:rsid w:val="00D34B5A"/>
    <w:rsid w:val="00D363D2"/>
    <w:rsid w:val="00D369A7"/>
    <w:rsid w:val="00D36E71"/>
    <w:rsid w:val="00D37D87"/>
    <w:rsid w:val="00D40B33"/>
    <w:rsid w:val="00D41784"/>
    <w:rsid w:val="00D42B4F"/>
    <w:rsid w:val="00D4318F"/>
    <w:rsid w:val="00D438BF"/>
    <w:rsid w:val="00D440F8"/>
    <w:rsid w:val="00D44850"/>
    <w:rsid w:val="00D4783B"/>
    <w:rsid w:val="00D516BA"/>
    <w:rsid w:val="00D5242E"/>
    <w:rsid w:val="00D5384D"/>
    <w:rsid w:val="00D546FF"/>
    <w:rsid w:val="00D55AD5"/>
    <w:rsid w:val="00D576CA"/>
    <w:rsid w:val="00D61377"/>
    <w:rsid w:val="00D6146E"/>
    <w:rsid w:val="00D61AF5"/>
    <w:rsid w:val="00D6202C"/>
    <w:rsid w:val="00D62387"/>
    <w:rsid w:val="00D62B94"/>
    <w:rsid w:val="00D652B5"/>
    <w:rsid w:val="00D66155"/>
    <w:rsid w:val="00D708B0"/>
    <w:rsid w:val="00D71A66"/>
    <w:rsid w:val="00D72E8A"/>
    <w:rsid w:val="00D73A66"/>
    <w:rsid w:val="00D74234"/>
    <w:rsid w:val="00D744EC"/>
    <w:rsid w:val="00D74C94"/>
    <w:rsid w:val="00D77B1D"/>
    <w:rsid w:val="00D8021F"/>
    <w:rsid w:val="00D80383"/>
    <w:rsid w:val="00D8207D"/>
    <w:rsid w:val="00D823C6"/>
    <w:rsid w:val="00D8327F"/>
    <w:rsid w:val="00D86CA3"/>
    <w:rsid w:val="00D871CE"/>
    <w:rsid w:val="00D8767D"/>
    <w:rsid w:val="00D9196D"/>
    <w:rsid w:val="00D92982"/>
    <w:rsid w:val="00D93A50"/>
    <w:rsid w:val="00DA305E"/>
    <w:rsid w:val="00DA5417"/>
    <w:rsid w:val="00DA56E8"/>
    <w:rsid w:val="00DB0A9F"/>
    <w:rsid w:val="00DB1BFA"/>
    <w:rsid w:val="00DB1C47"/>
    <w:rsid w:val="00DB377D"/>
    <w:rsid w:val="00DB4EC0"/>
    <w:rsid w:val="00DB5CCF"/>
    <w:rsid w:val="00DB5DEB"/>
    <w:rsid w:val="00DB785C"/>
    <w:rsid w:val="00DC2D36"/>
    <w:rsid w:val="00DC3825"/>
    <w:rsid w:val="00DC53EF"/>
    <w:rsid w:val="00DD0FFA"/>
    <w:rsid w:val="00DD1155"/>
    <w:rsid w:val="00DD2F8C"/>
    <w:rsid w:val="00DD6F3A"/>
    <w:rsid w:val="00DD76A6"/>
    <w:rsid w:val="00DE0A05"/>
    <w:rsid w:val="00DE0DDD"/>
    <w:rsid w:val="00DE3B23"/>
    <w:rsid w:val="00DE3BE1"/>
    <w:rsid w:val="00DE5608"/>
    <w:rsid w:val="00DE58D0"/>
    <w:rsid w:val="00DE63AC"/>
    <w:rsid w:val="00DE654F"/>
    <w:rsid w:val="00DE7EE1"/>
    <w:rsid w:val="00DF0B6E"/>
    <w:rsid w:val="00DF15E0"/>
    <w:rsid w:val="00DF174B"/>
    <w:rsid w:val="00DF2B70"/>
    <w:rsid w:val="00DF37A0"/>
    <w:rsid w:val="00DF46CC"/>
    <w:rsid w:val="00DF4F86"/>
    <w:rsid w:val="00E013C0"/>
    <w:rsid w:val="00E024C0"/>
    <w:rsid w:val="00E0596E"/>
    <w:rsid w:val="00E10934"/>
    <w:rsid w:val="00E110E7"/>
    <w:rsid w:val="00E11B20"/>
    <w:rsid w:val="00E11B21"/>
    <w:rsid w:val="00E15588"/>
    <w:rsid w:val="00E17522"/>
    <w:rsid w:val="00E17FA2"/>
    <w:rsid w:val="00E21C34"/>
    <w:rsid w:val="00E22330"/>
    <w:rsid w:val="00E2270B"/>
    <w:rsid w:val="00E22DCB"/>
    <w:rsid w:val="00E2340B"/>
    <w:rsid w:val="00E30B5A"/>
    <w:rsid w:val="00E3123D"/>
    <w:rsid w:val="00E31461"/>
    <w:rsid w:val="00E31D43"/>
    <w:rsid w:val="00E31FE6"/>
    <w:rsid w:val="00E32608"/>
    <w:rsid w:val="00E338F1"/>
    <w:rsid w:val="00E34188"/>
    <w:rsid w:val="00E34B6E"/>
    <w:rsid w:val="00E35559"/>
    <w:rsid w:val="00E3723A"/>
    <w:rsid w:val="00E37860"/>
    <w:rsid w:val="00E378C9"/>
    <w:rsid w:val="00E412FA"/>
    <w:rsid w:val="00E41CD0"/>
    <w:rsid w:val="00E42706"/>
    <w:rsid w:val="00E427FA"/>
    <w:rsid w:val="00E43B64"/>
    <w:rsid w:val="00E446F1"/>
    <w:rsid w:val="00E46886"/>
    <w:rsid w:val="00E47AEF"/>
    <w:rsid w:val="00E50E3C"/>
    <w:rsid w:val="00E53488"/>
    <w:rsid w:val="00E53B75"/>
    <w:rsid w:val="00E54E3B"/>
    <w:rsid w:val="00E5561D"/>
    <w:rsid w:val="00E56A5D"/>
    <w:rsid w:val="00E57565"/>
    <w:rsid w:val="00E63838"/>
    <w:rsid w:val="00E64434"/>
    <w:rsid w:val="00E66292"/>
    <w:rsid w:val="00E66D53"/>
    <w:rsid w:val="00E67C51"/>
    <w:rsid w:val="00E72EFC"/>
    <w:rsid w:val="00E758EC"/>
    <w:rsid w:val="00E8234C"/>
    <w:rsid w:val="00E836A2"/>
    <w:rsid w:val="00E83AA9"/>
    <w:rsid w:val="00E85311"/>
    <w:rsid w:val="00E85928"/>
    <w:rsid w:val="00E87822"/>
    <w:rsid w:val="00E90395"/>
    <w:rsid w:val="00E90E49"/>
    <w:rsid w:val="00E917F9"/>
    <w:rsid w:val="00E9291C"/>
    <w:rsid w:val="00E93FFE"/>
    <w:rsid w:val="00E94F8A"/>
    <w:rsid w:val="00E9676F"/>
    <w:rsid w:val="00EA1924"/>
    <w:rsid w:val="00EA7A41"/>
    <w:rsid w:val="00EB077B"/>
    <w:rsid w:val="00EB14E9"/>
    <w:rsid w:val="00EB422C"/>
    <w:rsid w:val="00EB4EA2"/>
    <w:rsid w:val="00EB56CD"/>
    <w:rsid w:val="00EB7925"/>
    <w:rsid w:val="00EC24D5"/>
    <w:rsid w:val="00EC27C6"/>
    <w:rsid w:val="00EC2A46"/>
    <w:rsid w:val="00EC326F"/>
    <w:rsid w:val="00EC4207"/>
    <w:rsid w:val="00EC5653"/>
    <w:rsid w:val="00EC71CE"/>
    <w:rsid w:val="00ED1006"/>
    <w:rsid w:val="00ED1432"/>
    <w:rsid w:val="00ED16EC"/>
    <w:rsid w:val="00ED1967"/>
    <w:rsid w:val="00ED207F"/>
    <w:rsid w:val="00ED434D"/>
    <w:rsid w:val="00EE01E2"/>
    <w:rsid w:val="00EE18AB"/>
    <w:rsid w:val="00EE4825"/>
    <w:rsid w:val="00EE5606"/>
    <w:rsid w:val="00EF0427"/>
    <w:rsid w:val="00EF1701"/>
    <w:rsid w:val="00EF18FE"/>
    <w:rsid w:val="00EF5787"/>
    <w:rsid w:val="00EF60D0"/>
    <w:rsid w:val="00F0009E"/>
    <w:rsid w:val="00F01244"/>
    <w:rsid w:val="00F0292D"/>
    <w:rsid w:val="00F043D3"/>
    <w:rsid w:val="00F0528D"/>
    <w:rsid w:val="00F06C67"/>
    <w:rsid w:val="00F06DFD"/>
    <w:rsid w:val="00F071D1"/>
    <w:rsid w:val="00F07533"/>
    <w:rsid w:val="00F1011C"/>
    <w:rsid w:val="00F10629"/>
    <w:rsid w:val="00F10CAD"/>
    <w:rsid w:val="00F13AB5"/>
    <w:rsid w:val="00F14B2D"/>
    <w:rsid w:val="00F15FA5"/>
    <w:rsid w:val="00F174C0"/>
    <w:rsid w:val="00F201E1"/>
    <w:rsid w:val="00F209B7"/>
    <w:rsid w:val="00F20F5C"/>
    <w:rsid w:val="00F21505"/>
    <w:rsid w:val="00F21D1D"/>
    <w:rsid w:val="00F23344"/>
    <w:rsid w:val="00F2376F"/>
    <w:rsid w:val="00F243D8"/>
    <w:rsid w:val="00F25DFA"/>
    <w:rsid w:val="00F27892"/>
    <w:rsid w:val="00F27A1E"/>
    <w:rsid w:val="00F30416"/>
    <w:rsid w:val="00F30828"/>
    <w:rsid w:val="00F3083B"/>
    <w:rsid w:val="00F313D6"/>
    <w:rsid w:val="00F3562A"/>
    <w:rsid w:val="00F36034"/>
    <w:rsid w:val="00F40F0C"/>
    <w:rsid w:val="00F42E7F"/>
    <w:rsid w:val="00F43FE7"/>
    <w:rsid w:val="00F442BC"/>
    <w:rsid w:val="00F4766C"/>
    <w:rsid w:val="00F478F5"/>
    <w:rsid w:val="00F504DA"/>
    <w:rsid w:val="00F5060E"/>
    <w:rsid w:val="00F507D1"/>
    <w:rsid w:val="00F517E4"/>
    <w:rsid w:val="00F519CE"/>
    <w:rsid w:val="00F51ADA"/>
    <w:rsid w:val="00F55233"/>
    <w:rsid w:val="00F568E7"/>
    <w:rsid w:val="00F569B4"/>
    <w:rsid w:val="00F57595"/>
    <w:rsid w:val="00F60203"/>
    <w:rsid w:val="00F607C5"/>
    <w:rsid w:val="00F60DEA"/>
    <w:rsid w:val="00F60FA4"/>
    <w:rsid w:val="00F6120F"/>
    <w:rsid w:val="00F6158E"/>
    <w:rsid w:val="00F624C9"/>
    <w:rsid w:val="00F6302A"/>
    <w:rsid w:val="00F63950"/>
    <w:rsid w:val="00F63B18"/>
    <w:rsid w:val="00F63EEE"/>
    <w:rsid w:val="00F64C2B"/>
    <w:rsid w:val="00F651BE"/>
    <w:rsid w:val="00F6788F"/>
    <w:rsid w:val="00F67F53"/>
    <w:rsid w:val="00F703BE"/>
    <w:rsid w:val="00F70BCA"/>
    <w:rsid w:val="00F71F69"/>
    <w:rsid w:val="00F723C3"/>
    <w:rsid w:val="00F72B72"/>
    <w:rsid w:val="00F73371"/>
    <w:rsid w:val="00F74BB9"/>
    <w:rsid w:val="00F75582"/>
    <w:rsid w:val="00F75FD0"/>
    <w:rsid w:val="00F76EFA"/>
    <w:rsid w:val="00F80469"/>
    <w:rsid w:val="00F804BE"/>
    <w:rsid w:val="00F817CE"/>
    <w:rsid w:val="00F82C5B"/>
    <w:rsid w:val="00F8456C"/>
    <w:rsid w:val="00F85053"/>
    <w:rsid w:val="00F859D8"/>
    <w:rsid w:val="00F868F5"/>
    <w:rsid w:val="00F9056A"/>
    <w:rsid w:val="00F90F8D"/>
    <w:rsid w:val="00F91F28"/>
    <w:rsid w:val="00F92782"/>
    <w:rsid w:val="00F93AA9"/>
    <w:rsid w:val="00F95D91"/>
    <w:rsid w:val="00F96985"/>
    <w:rsid w:val="00F97838"/>
    <w:rsid w:val="00FA27E9"/>
    <w:rsid w:val="00FA2BB3"/>
    <w:rsid w:val="00FB2FDC"/>
    <w:rsid w:val="00FB4C80"/>
    <w:rsid w:val="00FB6A6A"/>
    <w:rsid w:val="00FB7520"/>
    <w:rsid w:val="00FC12BF"/>
    <w:rsid w:val="00FC7429"/>
    <w:rsid w:val="00FD07F6"/>
    <w:rsid w:val="00FD1EC8"/>
    <w:rsid w:val="00FD2E10"/>
    <w:rsid w:val="00FD40A1"/>
    <w:rsid w:val="00FD47ED"/>
    <w:rsid w:val="00FD5093"/>
    <w:rsid w:val="00FD74DB"/>
    <w:rsid w:val="00FD756C"/>
    <w:rsid w:val="00FD7660"/>
    <w:rsid w:val="00FE0655"/>
    <w:rsid w:val="00FE2365"/>
    <w:rsid w:val="00FE37D7"/>
    <w:rsid w:val="00FE4C7B"/>
    <w:rsid w:val="00FE61E1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D42794"/>
  <w15:chartTrackingRefBased/>
  <w15:docId w15:val="{75628C84-F83A-42BA-9E36-B5667B8C2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215A71"/>
  </w:style>
  <w:style w:type="character" w:customStyle="1" w:styleId="B3Char">
    <w:name w:val="B3 Char"/>
    <w:qFormat/>
    <w:rsid w:val="00215A71"/>
  </w:style>
  <w:style w:type="paragraph" w:styleId="Revision">
    <w:name w:val="Revision"/>
    <w:hidden/>
    <w:uiPriority w:val="99"/>
    <w:semiHidden/>
    <w:rsid w:val="00401568"/>
    <w:rPr>
      <w:rFonts w:ascii="Times New Roman" w:hAnsi="Times New Roman"/>
      <w:lang w:eastAsia="ja-JP"/>
    </w:rPr>
  </w:style>
  <w:style w:type="character" w:customStyle="1" w:styleId="B1Zchn">
    <w:name w:val="B1 Zchn"/>
    <w:qFormat/>
    <w:rsid w:val="00A95371"/>
    <w:rPr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F1011C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F1011C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F1011C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F1011C"/>
    <w:rPr>
      <w:rFonts w:ascii="Arial" w:eastAsia="MS Mincho" w:hAnsi="Arial"/>
      <w:i/>
      <w:noProof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1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26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97DF628-CF76-43EF-AB99-C78CBCC02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1025</Words>
  <Characters>5846</Characters>
  <Application>Microsoft Office Word</Application>
  <DocSecurity>4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6858</CharactersWithSpaces>
  <SharedDoc>false</SharedDoc>
  <HLinks>
    <vt:vector size="6" baseType="variant">
      <vt:variant>
        <vt:i4>1507385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_Toc95750373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Microsoft Office User</dc:creator>
  <cp:keywords>3GPP; Ericsson; TDoc</cp:keywords>
  <dc:description/>
  <cp:lastModifiedBy>Ericsson</cp:lastModifiedBy>
  <cp:revision>97</cp:revision>
  <cp:lastPrinted>2008-01-31T08:09:00Z</cp:lastPrinted>
  <dcterms:created xsi:type="dcterms:W3CDTF">2022-02-10T18:02:00Z</dcterms:created>
  <dcterms:modified xsi:type="dcterms:W3CDTF">2022-02-14T16:32:00Z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